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AA" w:rsidRPr="00E07736" w:rsidRDefault="006F7AAA" w:rsidP="00D83A6F">
      <w:pPr>
        <w:spacing w:after="0" w:line="360" w:lineRule="auto"/>
        <w:jc w:val="center"/>
        <w:rPr>
          <w:rFonts w:ascii="Times New Roman" w:hAnsi="Times New Roman"/>
          <w:b/>
          <w:sz w:val="24"/>
          <w:szCs w:val="24"/>
        </w:rPr>
      </w:pPr>
      <w:r w:rsidRPr="00E07736">
        <w:rPr>
          <w:rFonts w:ascii="Times New Roman" w:hAnsi="Times New Roman"/>
          <w:b/>
          <w:sz w:val="24"/>
          <w:szCs w:val="24"/>
        </w:rPr>
        <w:t xml:space="preserve">Corso di Laurea </w:t>
      </w:r>
      <w:r w:rsidR="00963F20">
        <w:rPr>
          <w:rFonts w:ascii="Times New Roman" w:hAnsi="Times New Roman"/>
          <w:b/>
          <w:sz w:val="24"/>
          <w:szCs w:val="24"/>
        </w:rPr>
        <w:t xml:space="preserve">Magistrale </w:t>
      </w:r>
      <w:r w:rsidRPr="00E07736">
        <w:rPr>
          <w:rFonts w:ascii="Times New Roman" w:hAnsi="Times New Roman"/>
          <w:b/>
          <w:sz w:val="24"/>
          <w:szCs w:val="24"/>
        </w:rPr>
        <w:t>in Scienze e Tecnologie A</w:t>
      </w:r>
      <w:r w:rsidR="00963F20">
        <w:rPr>
          <w:rFonts w:ascii="Times New Roman" w:hAnsi="Times New Roman"/>
          <w:b/>
          <w:sz w:val="24"/>
          <w:szCs w:val="24"/>
        </w:rPr>
        <w:t>grarie</w:t>
      </w:r>
    </w:p>
    <w:p w:rsidR="006F7AAA" w:rsidRDefault="006F7AAA" w:rsidP="00D83A6F">
      <w:pPr>
        <w:spacing w:after="0" w:line="360" w:lineRule="auto"/>
        <w:jc w:val="center"/>
        <w:rPr>
          <w:rFonts w:ascii="Times New Roman" w:hAnsi="Times New Roman"/>
          <w:b/>
          <w:sz w:val="24"/>
          <w:szCs w:val="24"/>
        </w:rPr>
      </w:pPr>
      <w:r w:rsidRPr="00E07736">
        <w:rPr>
          <w:rFonts w:ascii="Times New Roman" w:hAnsi="Times New Roman"/>
          <w:b/>
          <w:sz w:val="24"/>
          <w:szCs w:val="24"/>
        </w:rPr>
        <w:t>Università degli studi di Foggia</w:t>
      </w:r>
    </w:p>
    <w:p w:rsidR="00D83A6F" w:rsidRPr="00E07736" w:rsidRDefault="00D83A6F" w:rsidP="00D83A6F">
      <w:pPr>
        <w:spacing w:after="0" w:line="360" w:lineRule="auto"/>
        <w:jc w:val="center"/>
        <w:rPr>
          <w:rFonts w:ascii="Times New Roman" w:hAnsi="Times New Roman"/>
          <w:b/>
          <w:sz w:val="24"/>
          <w:szCs w:val="24"/>
        </w:rPr>
      </w:pPr>
    </w:p>
    <w:p w:rsidR="00D83A6F" w:rsidRDefault="006F7AAA" w:rsidP="00D83A6F">
      <w:pPr>
        <w:spacing w:after="0" w:line="360" w:lineRule="auto"/>
        <w:jc w:val="center"/>
        <w:rPr>
          <w:rFonts w:ascii="Times New Roman" w:hAnsi="Times New Roman"/>
          <w:b/>
          <w:sz w:val="24"/>
          <w:szCs w:val="24"/>
        </w:rPr>
      </w:pPr>
      <w:r w:rsidRPr="00E07736">
        <w:rPr>
          <w:rFonts w:ascii="Times New Roman" w:hAnsi="Times New Roman"/>
          <w:b/>
          <w:sz w:val="24"/>
          <w:szCs w:val="24"/>
        </w:rPr>
        <w:t>SINTESI DELLA DOMANDA DI FORMAZIONE</w:t>
      </w:r>
    </w:p>
    <w:p w:rsidR="00F373D9" w:rsidRDefault="006F7AAA" w:rsidP="00D83A6F">
      <w:pPr>
        <w:spacing w:after="0" w:line="360" w:lineRule="auto"/>
        <w:jc w:val="center"/>
        <w:rPr>
          <w:rFonts w:ascii="Times New Roman" w:hAnsi="Times New Roman"/>
          <w:b/>
          <w:sz w:val="24"/>
          <w:szCs w:val="24"/>
        </w:rPr>
      </w:pPr>
      <w:r w:rsidRPr="00E07736">
        <w:rPr>
          <w:rFonts w:ascii="Times New Roman" w:hAnsi="Times New Roman"/>
          <w:b/>
          <w:sz w:val="24"/>
          <w:szCs w:val="24"/>
        </w:rPr>
        <w:t>E DELLE CONSULTAZIONI CON LE PARTI INTERESSATE</w:t>
      </w:r>
    </w:p>
    <w:p w:rsidR="005D39DD" w:rsidRPr="00D12D60" w:rsidRDefault="005D39DD" w:rsidP="00106AD7">
      <w:pPr>
        <w:spacing w:after="120" w:line="360" w:lineRule="auto"/>
        <w:jc w:val="both"/>
        <w:rPr>
          <w:rFonts w:ascii="Times New Roman" w:hAnsi="Times New Roman"/>
          <w:sz w:val="24"/>
          <w:szCs w:val="24"/>
        </w:rPr>
      </w:pPr>
    </w:p>
    <w:p w:rsidR="00D12D60" w:rsidRPr="00D7694B" w:rsidRDefault="00902D85" w:rsidP="00902D85">
      <w:pPr>
        <w:pStyle w:val="Titolosommario"/>
        <w:spacing w:before="0" w:after="120" w:line="360" w:lineRule="auto"/>
        <w:rPr>
          <w:rFonts w:ascii="Times New Roman" w:hAnsi="Times New Roman"/>
          <w:b/>
          <w:color w:val="auto"/>
          <w:sz w:val="24"/>
          <w:szCs w:val="24"/>
        </w:rPr>
      </w:pPr>
      <w:r w:rsidRPr="00D7694B">
        <w:rPr>
          <w:rFonts w:ascii="Times New Roman" w:hAnsi="Times New Roman"/>
          <w:b/>
          <w:color w:val="auto"/>
          <w:sz w:val="24"/>
          <w:szCs w:val="24"/>
        </w:rPr>
        <w:t>Sommario</w:t>
      </w:r>
      <w:r w:rsidRPr="003A1678">
        <w:rPr>
          <w:rFonts w:ascii="Times New Roman" w:hAnsi="Times New Roman"/>
          <w:b/>
          <w:color w:val="auto"/>
          <w:sz w:val="24"/>
          <w:szCs w:val="24"/>
        </w:rPr>
        <w:t>:</w:t>
      </w:r>
    </w:p>
    <w:p w:rsidR="00656DBF" w:rsidRPr="00771246" w:rsidRDefault="00D12D60">
      <w:pPr>
        <w:pStyle w:val="Sommario1"/>
        <w:rPr>
          <w:rFonts w:ascii="Times New Roman" w:eastAsia="Times New Roman" w:hAnsi="Times New Roman"/>
          <w:noProof/>
          <w:sz w:val="24"/>
          <w:szCs w:val="24"/>
          <w:lang w:eastAsia="it-IT"/>
        </w:rPr>
      </w:pPr>
      <w:r w:rsidRPr="00D7694B">
        <w:rPr>
          <w:rFonts w:ascii="Times New Roman" w:hAnsi="Times New Roman"/>
          <w:sz w:val="24"/>
          <w:szCs w:val="24"/>
        </w:rPr>
        <w:fldChar w:fldCharType="begin"/>
      </w:r>
      <w:r w:rsidRPr="00D7694B">
        <w:rPr>
          <w:rFonts w:ascii="Times New Roman" w:hAnsi="Times New Roman"/>
          <w:sz w:val="24"/>
          <w:szCs w:val="24"/>
        </w:rPr>
        <w:instrText xml:space="preserve"> TOC \o "1-3" \h \z \u </w:instrText>
      </w:r>
      <w:r w:rsidRPr="00D7694B">
        <w:rPr>
          <w:rFonts w:ascii="Times New Roman" w:hAnsi="Times New Roman"/>
          <w:sz w:val="24"/>
          <w:szCs w:val="24"/>
        </w:rPr>
        <w:fldChar w:fldCharType="separate"/>
      </w:r>
      <w:hyperlink w:anchor="_Toc514707497" w:history="1">
        <w:r w:rsidR="00656DBF" w:rsidRPr="00D7694B">
          <w:rPr>
            <w:rStyle w:val="Collegamentoipertestuale"/>
            <w:rFonts w:ascii="Times New Roman" w:hAnsi="Times New Roman"/>
            <w:noProof/>
            <w:sz w:val="24"/>
            <w:szCs w:val="24"/>
          </w:rPr>
          <w:t>1.</w:t>
        </w:r>
        <w:r w:rsidR="00656DBF" w:rsidRPr="00771246">
          <w:rPr>
            <w:rFonts w:ascii="Times New Roman" w:eastAsia="Times New Roman" w:hAnsi="Times New Roman"/>
            <w:noProof/>
            <w:sz w:val="24"/>
            <w:szCs w:val="24"/>
            <w:lang w:eastAsia="it-IT"/>
          </w:rPr>
          <w:tab/>
        </w:r>
        <w:r w:rsidR="00656DBF" w:rsidRPr="00D7694B">
          <w:rPr>
            <w:rStyle w:val="Collegamentoipertestuale"/>
            <w:rFonts w:ascii="Times New Roman" w:hAnsi="Times New Roman"/>
            <w:noProof/>
            <w:sz w:val="24"/>
            <w:szCs w:val="24"/>
          </w:rPr>
          <w:t>Premessa</w:t>
        </w:r>
        <w:r w:rsidR="00656DBF" w:rsidRPr="00D7694B">
          <w:rPr>
            <w:rFonts w:ascii="Times New Roman" w:hAnsi="Times New Roman"/>
            <w:noProof/>
            <w:webHidden/>
            <w:sz w:val="24"/>
            <w:szCs w:val="24"/>
          </w:rPr>
          <w:tab/>
        </w:r>
        <w:r w:rsidR="00656DBF" w:rsidRPr="00D7694B">
          <w:rPr>
            <w:rFonts w:ascii="Times New Roman" w:hAnsi="Times New Roman"/>
            <w:noProof/>
            <w:webHidden/>
            <w:sz w:val="24"/>
            <w:szCs w:val="24"/>
          </w:rPr>
          <w:fldChar w:fldCharType="begin"/>
        </w:r>
        <w:r w:rsidR="00656DBF" w:rsidRPr="00D7694B">
          <w:rPr>
            <w:rFonts w:ascii="Times New Roman" w:hAnsi="Times New Roman"/>
            <w:noProof/>
            <w:webHidden/>
            <w:sz w:val="24"/>
            <w:szCs w:val="24"/>
          </w:rPr>
          <w:instrText xml:space="preserve"> PAGEREF _Toc514707497 \h </w:instrText>
        </w:r>
        <w:r w:rsidR="00656DBF" w:rsidRPr="00D7694B">
          <w:rPr>
            <w:rFonts w:ascii="Times New Roman" w:hAnsi="Times New Roman"/>
            <w:noProof/>
            <w:webHidden/>
            <w:sz w:val="24"/>
            <w:szCs w:val="24"/>
          </w:rPr>
        </w:r>
        <w:r w:rsidR="00656DBF" w:rsidRPr="00D7694B">
          <w:rPr>
            <w:rFonts w:ascii="Times New Roman" w:hAnsi="Times New Roman"/>
            <w:noProof/>
            <w:webHidden/>
            <w:sz w:val="24"/>
            <w:szCs w:val="24"/>
          </w:rPr>
          <w:fldChar w:fldCharType="separate"/>
        </w:r>
        <w:r w:rsidR="0032141B">
          <w:rPr>
            <w:rFonts w:ascii="Times New Roman" w:hAnsi="Times New Roman"/>
            <w:noProof/>
            <w:webHidden/>
            <w:sz w:val="24"/>
            <w:szCs w:val="24"/>
          </w:rPr>
          <w:t>2</w:t>
        </w:r>
        <w:r w:rsidR="00656DBF" w:rsidRPr="00D7694B">
          <w:rPr>
            <w:rFonts w:ascii="Times New Roman" w:hAnsi="Times New Roman"/>
            <w:noProof/>
            <w:webHidden/>
            <w:sz w:val="24"/>
            <w:szCs w:val="24"/>
          </w:rPr>
          <w:fldChar w:fldCharType="end"/>
        </w:r>
      </w:hyperlink>
    </w:p>
    <w:p w:rsidR="00656DBF" w:rsidRPr="00771246" w:rsidRDefault="009B1384">
      <w:pPr>
        <w:pStyle w:val="Sommario1"/>
        <w:rPr>
          <w:rFonts w:ascii="Times New Roman" w:eastAsia="Times New Roman" w:hAnsi="Times New Roman"/>
          <w:noProof/>
          <w:sz w:val="24"/>
          <w:szCs w:val="24"/>
          <w:lang w:eastAsia="it-IT"/>
        </w:rPr>
      </w:pPr>
      <w:hyperlink w:anchor="_Toc514707499" w:history="1">
        <w:r w:rsidR="00656DBF" w:rsidRPr="00D7694B">
          <w:rPr>
            <w:rStyle w:val="Collegamentoipertestuale"/>
            <w:rFonts w:ascii="Times New Roman" w:hAnsi="Times New Roman"/>
            <w:noProof/>
            <w:sz w:val="24"/>
            <w:szCs w:val="24"/>
          </w:rPr>
          <w:t>2.</w:t>
        </w:r>
        <w:r w:rsidR="00656DBF" w:rsidRPr="00771246">
          <w:rPr>
            <w:rFonts w:ascii="Times New Roman" w:eastAsia="Times New Roman" w:hAnsi="Times New Roman"/>
            <w:noProof/>
            <w:sz w:val="24"/>
            <w:szCs w:val="24"/>
            <w:lang w:eastAsia="it-IT"/>
          </w:rPr>
          <w:tab/>
        </w:r>
        <w:r w:rsidR="00656DBF" w:rsidRPr="00D7694B">
          <w:rPr>
            <w:rStyle w:val="Collegamentoipertestuale"/>
            <w:rFonts w:ascii="Times New Roman" w:hAnsi="Times New Roman"/>
            <w:noProof/>
            <w:sz w:val="24"/>
            <w:szCs w:val="24"/>
          </w:rPr>
          <w:t>Cenni sugli obiettivi formativi e sull’organizzazione didattica del Corso di Studi</w:t>
        </w:r>
        <w:r w:rsidR="00656DBF" w:rsidRPr="00D7694B">
          <w:rPr>
            <w:rFonts w:ascii="Times New Roman" w:hAnsi="Times New Roman"/>
            <w:noProof/>
            <w:webHidden/>
            <w:sz w:val="24"/>
            <w:szCs w:val="24"/>
          </w:rPr>
          <w:tab/>
        </w:r>
        <w:r w:rsidR="00656DBF" w:rsidRPr="00D7694B">
          <w:rPr>
            <w:rFonts w:ascii="Times New Roman" w:hAnsi="Times New Roman"/>
            <w:noProof/>
            <w:webHidden/>
            <w:sz w:val="24"/>
            <w:szCs w:val="24"/>
          </w:rPr>
          <w:fldChar w:fldCharType="begin"/>
        </w:r>
        <w:r w:rsidR="00656DBF" w:rsidRPr="00D7694B">
          <w:rPr>
            <w:rFonts w:ascii="Times New Roman" w:hAnsi="Times New Roman"/>
            <w:noProof/>
            <w:webHidden/>
            <w:sz w:val="24"/>
            <w:szCs w:val="24"/>
          </w:rPr>
          <w:instrText xml:space="preserve"> PAGEREF _Toc514707499 \h </w:instrText>
        </w:r>
        <w:r w:rsidR="00656DBF" w:rsidRPr="00D7694B">
          <w:rPr>
            <w:rFonts w:ascii="Times New Roman" w:hAnsi="Times New Roman"/>
            <w:noProof/>
            <w:webHidden/>
            <w:sz w:val="24"/>
            <w:szCs w:val="24"/>
          </w:rPr>
        </w:r>
        <w:r w:rsidR="00656DBF" w:rsidRPr="00D7694B">
          <w:rPr>
            <w:rFonts w:ascii="Times New Roman" w:hAnsi="Times New Roman"/>
            <w:noProof/>
            <w:webHidden/>
            <w:sz w:val="24"/>
            <w:szCs w:val="24"/>
          </w:rPr>
          <w:fldChar w:fldCharType="separate"/>
        </w:r>
        <w:r w:rsidR="0032141B">
          <w:rPr>
            <w:rFonts w:ascii="Times New Roman" w:hAnsi="Times New Roman"/>
            <w:noProof/>
            <w:webHidden/>
            <w:sz w:val="24"/>
            <w:szCs w:val="24"/>
          </w:rPr>
          <w:t>4</w:t>
        </w:r>
        <w:r w:rsidR="00656DBF" w:rsidRPr="00D7694B">
          <w:rPr>
            <w:rFonts w:ascii="Times New Roman" w:hAnsi="Times New Roman"/>
            <w:noProof/>
            <w:webHidden/>
            <w:sz w:val="24"/>
            <w:szCs w:val="24"/>
          </w:rPr>
          <w:fldChar w:fldCharType="end"/>
        </w:r>
      </w:hyperlink>
    </w:p>
    <w:p w:rsidR="00656DBF" w:rsidRPr="00771246" w:rsidRDefault="009B1384">
      <w:pPr>
        <w:pStyle w:val="Sommario1"/>
        <w:rPr>
          <w:rFonts w:ascii="Times New Roman" w:eastAsia="Times New Roman" w:hAnsi="Times New Roman"/>
          <w:noProof/>
          <w:sz w:val="24"/>
          <w:szCs w:val="24"/>
          <w:lang w:eastAsia="it-IT"/>
        </w:rPr>
      </w:pPr>
      <w:hyperlink w:anchor="_Toc514707500" w:history="1">
        <w:r w:rsidR="00656DBF" w:rsidRPr="00D7694B">
          <w:rPr>
            <w:rStyle w:val="Collegamentoipertestuale"/>
            <w:rFonts w:ascii="Times New Roman" w:hAnsi="Times New Roman"/>
            <w:noProof/>
            <w:sz w:val="24"/>
            <w:szCs w:val="24"/>
          </w:rPr>
          <w:t>3.</w:t>
        </w:r>
        <w:r w:rsidR="00656DBF" w:rsidRPr="00771246">
          <w:rPr>
            <w:rFonts w:ascii="Times New Roman" w:eastAsia="Times New Roman" w:hAnsi="Times New Roman"/>
            <w:noProof/>
            <w:sz w:val="24"/>
            <w:szCs w:val="24"/>
            <w:lang w:eastAsia="it-IT"/>
          </w:rPr>
          <w:tab/>
        </w:r>
        <w:r w:rsidR="00656DBF" w:rsidRPr="00D7694B">
          <w:rPr>
            <w:rStyle w:val="Collegamentoipertestuale"/>
            <w:rFonts w:ascii="Times New Roman" w:hAnsi="Times New Roman"/>
            <w:noProof/>
            <w:sz w:val="24"/>
            <w:szCs w:val="24"/>
          </w:rPr>
          <w:t>Consultazioni delle Parti Sociali e Comitato d’Indirizzo</w:t>
        </w:r>
        <w:r w:rsidR="00656DBF" w:rsidRPr="00D7694B">
          <w:rPr>
            <w:rFonts w:ascii="Times New Roman" w:hAnsi="Times New Roman"/>
            <w:noProof/>
            <w:webHidden/>
            <w:sz w:val="24"/>
            <w:szCs w:val="24"/>
          </w:rPr>
          <w:tab/>
        </w:r>
        <w:r w:rsidR="00656DBF" w:rsidRPr="00D7694B">
          <w:rPr>
            <w:rFonts w:ascii="Times New Roman" w:hAnsi="Times New Roman"/>
            <w:noProof/>
            <w:webHidden/>
            <w:sz w:val="24"/>
            <w:szCs w:val="24"/>
          </w:rPr>
          <w:fldChar w:fldCharType="begin"/>
        </w:r>
        <w:r w:rsidR="00656DBF" w:rsidRPr="00D7694B">
          <w:rPr>
            <w:rFonts w:ascii="Times New Roman" w:hAnsi="Times New Roman"/>
            <w:noProof/>
            <w:webHidden/>
            <w:sz w:val="24"/>
            <w:szCs w:val="24"/>
          </w:rPr>
          <w:instrText xml:space="preserve"> PAGEREF _Toc514707500 \h </w:instrText>
        </w:r>
        <w:r w:rsidR="00656DBF" w:rsidRPr="00D7694B">
          <w:rPr>
            <w:rFonts w:ascii="Times New Roman" w:hAnsi="Times New Roman"/>
            <w:noProof/>
            <w:webHidden/>
            <w:sz w:val="24"/>
            <w:szCs w:val="24"/>
          </w:rPr>
        </w:r>
        <w:r w:rsidR="00656DBF" w:rsidRPr="00D7694B">
          <w:rPr>
            <w:rFonts w:ascii="Times New Roman" w:hAnsi="Times New Roman"/>
            <w:noProof/>
            <w:webHidden/>
            <w:sz w:val="24"/>
            <w:szCs w:val="24"/>
          </w:rPr>
          <w:fldChar w:fldCharType="separate"/>
        </w:r>
        <w:r w:rsidR="0032141B">
          <w:rPr>
            <w:rFonts w:ascii="Times New Roman" w:hAnsi="Times New Roman"/>
            <w:noProof/>
            <w:webHidden/>
            <w:sz w:val="24"/>
            <w:szCs w:val="24"/>
          </w:rPr>
          <w:t>6</w:t>
        </w:r>
        <w:r w:rsidR="00656DBF" w:rsidRPr="00D7694B">
          <w:rPr>
            <w:rFonts w:ascii="Times New Roman" w:hAnsi="Times New Roman"/>
            <w:noProof/>
            <w:webHidden/>
            <w:sz w:val="24"/>
            <w:szCs w:val="24"/>
          </w:rPr>
          <w:fldChar w:fldCharType="end"/>
        </w:r>
      </w:hyperlink>
    </w:p>
    <w:p w:rsidR="00656DBF" w:rsidRPr="00771246" w:rsidRDefault="009B1384">
      <w:pPr>
        <w:pStyle w:val="Sommario1"/>
        <w:rPr>
          <w:rFonts w:ascii="Times New Roman" w:eastAsia="Times New Roman" w:hAnsi="Times New Roman"/>
          <w:noProof/>
          <w:sz w:val="24"/>
          <w:szCs w:val="24"/>
          <w:lang w:eastAsia="it-IT"/>
        </w:rPr>
      </w:pPr>
      <w:hyperlink w:anchor="_Toc514707501" w:history="1">
        <w:r w:rsidR="00656DBF" w:rsidRPr="00D7694B">
          <w:rPr>
            <w:rStyle w:val="Collegamentoipertestuale"/>
            <w:rFonts w:ascii="Times New Roman" w:hAnsi="Times New Roman"/>
            <w:noProof/>
            <w:sz w:val="24"/>
            <w:szCs w:val="24"/>
            <w:lang w:eastAsia="it-IT"/>
          </w:rPr>
          <w:t>4.</w:t>
        </w:r>
        <w:r w:rsidR="00656DBF" w:rsidRPr="00771246">
          <w:rPr>
            <w:rFonts w:ascii="Times New Roman" w:eastAsia="Times New Roman" w:hAnsi="Times New Roman"/>
            <w:noProof/>
            <w:sz w:val="24"/>
            <w:szCs w:val="24"/>
            <w:lang w:eastAsia="it-IT"/>
          </w:rPr>
          <w:tab/>
        </w:r>
        <w:r w:rsidR="00656DBF" w:rsidRPr="00D7694B">
          <w:rPr>
            <w:rStyle w:val="Collegamentoipertestuale"/>
            <w:rFonts w:ascii="Times New Roman" w:hAnsi="Times New Roman"/>
            <w:noProof/>
            <w:sz w:val="24"/>
            <w:szCs w:val="24"/>
            <w:lang w:eastAsia="it-IT"/>
          </w:rPr>
          <w:t>Analisi dei flussi in ingresso ed in uscita dal corso di laurea</w:t>
        </w:r>
        <w:r w:rsidR="00656DBF" w:rsidRPr="00D7694B">
          <w:rPr>
            <w:rFonts w:ascii="Times New Roman" w:hAnsi="Times New Roman"/>
            <w:noProof/>
            <w:webHidden/>
            <w:sz w:val="24"/>
            <w:szCs w:val="24"/>
          </w:rPr>
          <w:tab/>
        </w:r>
        <w:r w:rsidR="00656DBF" w:rsidRPr="00D7694B">
          <w:rPr>
            <w:rFonts w:ascii="Times New Roman" w:hAnsi="Times New Roman"/>
            <w:noProof/>
            <w:webHidden/>
            <w:sz w:val="24"/>
            <w:szCs w:val="24"/>
          </w:rPr>
          <w:fldChar w:fldCharType="begin"/>
        </w:r>
        <w:r w:rsidR="00656DBF" w:rsidRPr="00D7694B">
          <w:rPr>
            <w:rFonts w:ascii="Times New Roman" w:hAnsi="Times New Roman"/>
            <w:noProof/>
            <w:webHidden/>
            <w:sz w:val="24"/>
            <w:szCs w:val="24"/>
          </w:rPr>
          <w:instrText xml:space="preserve"> PAGEREF _Toc514707501 \h </w:instrText>
        </w:r>
        <w:r w:rsidR="00656DBF" w:rsidRPr="00D7694B">
          <w:rPr>
            <w:rFonts w:ascii="Times New Roman" w:hAnsi="Times New Roman"/>
            <w:noProof/>
            <w:webHidden/>
            <w:sz w:val="24"/>
            <w:szCs w:val="24"/>
          </w:rPr>
        </w:r>
        <w:r w:rsidR="00656DBF" w:rsidRPr="00D7694B">
          <w:rPr>
            <w:rFonts w:ascii="Times New Roman" w:hAnsi="Times New Roman"/>
            <w:noProof/>
            <w:webHidden/>
            <w:sz w:val="24"/>
            <w:szCs w:val="24"/>
          </w:rPr>
          <w:fldChar w:fldCharType="separate"/>
        </w:r>
        <w:r w:rsidR="0032141B">
          <w:rPr>
            <w:rFonts w:ascii="Times New Roman" w:hAnsi="Times New Roman"/>
            <w:noProof/>
            <w:webHidden/>
            <w:sz w:val="24"/>
            <w:szCs w:val="24"/>
          </w:rPr>
          <w:t>1</w:t>
        </w:r>
        <w:r w:rsidR="00656DBF" w:rsidRPr="00D7694B">
          <w:rPr>
            <w:rFonts w:ascii="Times New Roman" w:hAnsi="Times New Roman"/>
            <w:noProof/>
            <w:webHidden/>
            <w:sz w:val="24"/>
            <w:szCs w:val="24"/>
          </w:rPr>
          <w:fldChar w:fldCharType="end"/>
        </w:r>
      </w:hyperlink>
      <w:r w:rsidR="00BA6498">
        <w:rPr>
          <w:rFonts w:ascii="Times New Roman" w:hAnsi="Times New Roman"/>
          <w:noProof/>
          <w:sz w:val="24"/>
          <w:szCs w:val="24"/>
        </w:rPr>
        <w:t>8</w:t>
      </w:r>
    </w:p>
    <w:p w:rsidR="00656DBF" w:rsidRPr="00771246" w:rsidRDefault="009B1384">
      <w:pPr>
        <w:pStyle w:val="Sommario1"/>
        <w:rPr>
          <w:rFonts w:ascii="Times New Roman" w:eastAsia="Times New Roman" w:hAnsi="Times New Roman"/>
          <w:noProof/>
          <w:sz w:val="24"/>
          <w:szCs w:val="24"/>
          <w:lang w:eastAsia="it-IT"/>
        </w:rPr>
      </w:pPr>
      <w:hyperlink w:anchor="_Toc514707503" w:history="1">
        <w:r w:rsidR="00656DBF" w:rsidRPr="00D7694B">
          <w:rPr>
            <w:rStyle w:val="Collegamentoipertestuale"/>
            <w:rFonts w:ascii="Times New Roman" w:hAnsi="Times New Roman"/>
            <w:noProof/>
            <w:sz w:val="24"/>
            <w:szCs w:val="24"/>
            <w:lang w:eastAsia="it-IT"/>
          </w:rPr>
          <w:t>5.</w:t>
        </w:r>
        <w:r w:rsidR="00656DBF" w:rsidRPr="00771246">
          <w:rPr>
            <w:rFonts w:ascii="Times New Roman" w:eastAsia="Times New Roman" w:hAnsi="Times New Roman"/>
            <w:noProof/>
            <w:sz w:val="24"/>
            <w:szCs w:val="24"/>
            <w:lang w:eastAsia="it-IT"/>
          </w:rPr>
          <w:tab/>
        </w:r>
        <w:r w:rsidR="00656DBF" w:rsidRPr="00D7694B">
          <w:rPr>
            <w:rStyle w:val="Collegamentoipertestuale"/>
            <w:rFonts w:ascii="Times New Roman" w:hAnsi="Times New Roman"/>
            <w:noProof/>
            <w:sz w:val="24"/>
            <w:szCs w:val="24"/>
            <w:lang w:eastAsia="it-IT"/>
          </w:rPr>
          <w:t>Analisi del mercato del lavoro e degli sbocchi occupazionali</w:t>
        </w:r>
        <w:r w:rsidR="00656DBF" w:rsidRPr="00D7694B">
          <w:rPr>
            <w:rFonts w:ascii="Times New Roman" w:hAnsi="Times New Roman"/>
            <w:noProof/>
            <w:webHidden/>
            <w:sz w:val="24"/>
            <w:szCs w:val="24"/>
          </w:rPr>
          <w:tab/>
        </w:r>
        <w:r w:rsidR="00656DBF" w:rsidRPr="00D7694B">
          <w:rPr>
            <w:rFonts w:ascii="Times New Roman" w:hAnsi="Times New Roman"/>
            <w:noProof/>
            <w:webHidden/>
            <w:sz w:val="24"/>
            <w:szCs w:val="24"/>
          </w:rPr>
          <w:fldChar w:fldCharType="begin"/>
        </w:r>
        <w:r w:rsidR="00656DBF" w:rsidRPr="00D7694B">
          <w:rPr>
            <w:rFonts w:ascii="Times New Roman" w:hAnsi="Times New Roman"/>
            <w:noProof/>
            <w:webHidden/>
            <w:sz w:val="24"/>
            <w:szCs w:val="24"/>
          </w:rPr>
          <w:instrText xml:space="preserve"> PAGEREF _Toc514707503 \h </w:instrText>
        </w:r>
        <w:r w:rsidR="00656DBF" w:rsidRPr="00D7694B">
          <w:rPr>
            <w:rFonts w:ascii="Times New Roman" w:hAnsi="Times New Roman"/>
            <w:noProof/>
            <w:webHidden/>
            <w:sz w:val="24"/>
            <w:szCs w:val="24"/>
          </w:rPr>
        </w:r>
        <w:r w:rsidR="00656DBF" w:rsidRPr="00D7694B">
          <w:rPr>
            <w:rFonts w:ascii="Times New Roman" w:hAnsi="Times New Roman"/>
            <w:noProof/>
            <w:webHidden/>
            <w:sz w:val="24"/>
            <w:szCs w:val="24"/>
          </w:rPr>
          <w:fldChar w:fldCharType="separate"/>
        </w:r>
        <w:r w:rsidR="0032141B">
          <w:rPr>
            <w:rFonts w:ascii="Times New Roman" w:hAnsi="Times New Roman"/>
            <w:noProof/>
            <w:webHidden/>
            <w:sz w:val="24"/>
            <w:szCs w:val="24"/>
          </w:rPr>
          <w:t>1</w:t>
        </w:r>
        <w:r w:rsidR="00BA6498">
          <w:rPr>
            <w:rFonts w:ascii="Times New Roman" w:hAnsi="Times New Roman"/>
            <w:noProof/>
            <w:webHidden/>
            <w:sz w:val="24"/>
            <w:szCs w:val="24"/>
          </w:rPr>
          <w:t>9</w:t>
        </w:r>
        <w:r w:rsidR="00656DBF" w:rsidRPr="00D7694B">
          <w:rPr>
            <w:rFonts w:ascii="Times New Roman" w:hAnsi="Times New Roman"/>
            <w:noProof/>
            <w:webHidden/>
            <w:sz w:val="24"/>
            <w:szCs w:val="24"/>
          </w:rPr>
          <w:fldChar w:fldCharType="end"/>
        </w:r>
      </w:hyperlink>
    </w:p>
    <w:p w:rsidR="00656DBF" w:rsidRPr="00771246" w:rsidRDefault="009B1384">
      <w:pPr>
        <w:pStyle w:val="Sommario1"/>
        <w:rPr>
          <w:rFonts w:ascii="Times New Roman" w:eastAsia="Times New Roman" w:hAnsi="Times New Roman"/>
          <w:noProof/>
          <w:sz w:val="24"/>
          <w:szCs w:val="24"/>
          <w:lang w:eastAsia="it-IT"/>
        </w:rPr>
      </w:pPr>
      <w:hyperlink w:anchor="_Toc514707504" w:history="1">
        <w:r w:rsidR="00656DBF" w:rsidRPr="00D7694B">
          <w:rPr>
            <w:rStyle w:val="Collegamentoipertestuale"/>
            <w:rFonts w:ascii="Times New Roman" w:hAnsi="Times New Roman"/>
            <w:noProof/>
            <w:sz w:val="24"/>
            <w:szCs w:val="24"/>
            <w:lang w:eastAsia="it-IT"/>
          </w:rPr>
          <w:t>6.</w:t>
        </w:r>
        <w:r w:rsidR="00656DBF" w:rsidRPr="00771246">
          <w:rPr>
            <w:rFonts w:ascii="Times New Roman" w:eastAsia="Times New Roman" w:hAnsi="Times New Roman"/>
            <w:noProof/>
            <w:sz w:val="24"/>
            <w:szCs w:val="24"/>
            <w:lang w:eastAsia="it-IT"/>
          </w:rPr>
          <w:tab/>
        </w:r>
        <w:r w:rsidR="00656DBF" w:rsidRPr="00D7694B">
          <w:rPr>
            <w:rStyle w:val="Collegamentoipertestuale"/>
            <w:rFonts w:ascii="Times New Roman" w:hAnsi="Times New Roman"/>
            <w:noProof/>
            <w:sz w:val="24"/>
            <w:szCs w:val="24"/>
          </w:rPr>
          <w:t>Rispondenza del Corso di Laurea alle esigenze occupazionali espresse dal settore</w:t>
        </w:r>
        <w:r w:rsidR="00656DBF" w:rsidRPr="00D7694B">
          <w:rPr>
            <w:rStyle w:val="Collegamentoipertestuale"/>
            <w:rFonts w:ascii="Times New Roman" w:hAnsi="Times New Roman"/>
            <w:noProof/>
            <w:sz w:val="24"/>
            <w:szCs w:val="24"/>
            <w:lang w:eastAsia="it-IT"/>
          </w:rPr>
          <w:t xml:space="preserve"> a</w:t>
        </w:r>
        <w:bookmarkStart w:id="0" w:name="_GoBack"/>
        <w:bookmarkEnd w:id="0"/>
        <w:r w:rsidR="00656DBF" w:rsidRPr="00D7694B">
          <w:rPr>
            <w:rStyle w:val="Collegamentoipertestuale"/>
            <w:rFonts w:ascii="Times New Roman" w:hAnsi="Times New Roman"/>
            <w:noProof/>
            <w:sz w:val="24"/>
            <w:szCs w:val="24"/>
            <w:lang w:eastAsia="it-IT"/>
          </w:rPr>
          <w:t>gricolo</w:t>
        </w:r>
        <w:r w:rsidR="00656DBF" w:rsidRPr="00D7694B">
          <w:rPr>
            <w:rFonts w:ascii="Times New Roman" w:hAnsi="Times New Roman"/>
            <w:noProof/>
            <w:webHidden/>
            <w:sz w:val="24"/>
            <w:szCs w:val="24"/>
          </w:rPr>
          <w:tab/>
        </w:r>
        <w:r w:rsidR="00BA6498">
          <w:rPr>
            <w:rFonts w:ascii="Times New Roman" w:hAnsi="Times New Roman"/>
            <w:noProof/>
            <w:webHidden/>
            <w:sz w:val="24"/>
            <w:szCs w:val="24"/>
          </w:rPr>
          <w:t>20</w:t>
        </w:r>
      </w:hyperlink>
    </w:p>
    <w:p w:rsidR="00656DBF" w:rsidRPr="00771246" w:rsidRDefault="009B1384">
      <w:pPr>
        <w:pStyle w:val="Sommario1"/>
        <w:rPr>
          <w:rFonts w:ascii="Times New Roman" w:eastAsia="Times New Roman" w:hAnsi="Times New Roman"/>
          <w:noProof/>
          <w:sz w:val="24"/>
          <w:szCs w:val="24"/>
          <w:lang w:eastAsia="it-IT"/>
        </w:rPr>
      </w:pPr>
      <w:hyperlink w:anchor="_Toc514707505" w:history="1">
        <w:r w:rsidR="00656DBF" w:rsidRPr="00D7694B">
          <w:rPr>
            <w:rStyle w:val="Collegamentoipertestuale"/>
            <w:rFonts w:ascii="Times New Roman" w:hAnsi="Times New Roman"/>
            <w:noProof/>
            <w:sz w:val="24"/>
            <w:szCs w:val="24"/>
            <w:lang w:eastAsia="it-IT"/>
          </w:rPr>
          <w:t>7.</w:t>
        </w:r>
        <w:r w:rsidR="00656DBF" w:rsidRPr="00771246">
          <w:rPr>
            <w:rFonts w:ascii="Times New Roman" w:eastAsia="Times New Roman" w:hAnsi="Times New Roman"/>
            <w:noProof/>
            <w:sz w:val="24"/>
            <w:szCs w:val="24"/>
            <w:lang w:eastAsia="it-IT"/>
          </w:rPr>
          <w:tab/>
        </w:r>
        <w:r w:rsidR="00656DBF" w:rsidRPr="00D7694B">
          <w:rPr>
            <w:rStyle w:val="Collegamentoipertestuale"/>
            <w:rFonts w:ascii="Times New Roman" w:hAnsi="Times New Roman"/>
            <w:noProof/>
            <w:sz w:val="24"/>
            <w:szCs w:val="24"/>
            <w:lang w:eastAsia="it-IT"/>
          </w:rPr>
          <w:t>Analisi dei dati di Almalaurea sull’occupazione</w:t>
        </w:r>
        <w:r w:rsidR="00656DBF" w:rsidRPr="00D7694B">
          <w:rPr>
            <w:rFonts w:ascii="Times New Roman" w:hAnsi="Times New Roman"/>
            <w:noProof/>
            <w:webHidden/>
            <w:sz w:val="24"/>
            <w:szCs w:val="24"/>
          </w:rPr>
          <w:tab/>
        </w:r>
        <w:r w:rsidR="00656DBF" w:rsidRPr="00D7694B">
          <w:rPr>
            <w:rFonts w:ascii="Times New Roman" w:hAnsi="Times New Roman"/>
            <w:noProof/>
            <w:webHidden/>
            <w:sz w:val="24"/>
            <w:szCs w:val="24"/>
          </w:rPr>
          <w:fldChar w:fldCharType="begin"/>
        </w:r>
        <w:r w:rsidR="00656DBF" w:rsidRPr="00D7694B">
          <w:rPr>
            <w:rFonts w:ascii="Times New Roman" w:hAnsi="Times New Roman"/>
            <w:noProof/>
            <w:webHidden/>
            <w:sz w:val="24"/>
            <w:szCs w:val="24"/>
          </w:rPr>
          <w:instrText xml:space="preserve"> PAGEREF _Toc514707505 \h </w:instrText>
        </w:r>
        <w:r w:rsidR="00656DBF" w:rsidRPr="00D7694B">
          <w:rPr>
            <w:rFonts w:ascii="Times New Roman" w:hAnsi="Times New Roman"/>
            <w:noProof/>
            <w:webHidden/>
            <w:sz w:val="24"/>
            <w:szCs w:val="24"/>
          </w:rPr>
        </w:r>
        <w:r w:rsidR="00656DBF" w:rsidRPr="00D7694B">
          <w:rPr>
            <w:rFonts w:ascii="Times New Roman" w:hAnsi="Times New Roman"/>
            <w:noProof/>
            <w:webHidden/>
            <w:sz w:val="24"/>
            <w:szCs w:val="24"/>
          </w:rPr>
          <w:fldChar w:fldCharType="separate"/>
        </w:r>
        <w:r w:rsidR="0032141B">
          <w:rPr>
            <w:rFonts w:ascii="Times New Roman" w:hAnsi="Times New Roman"/>
            <w:noProof/>
            <w:webHidden/>
            <w:sz w:val="24"/>
            <w:szCs w:val="24"/>
          </w:rPr>
          <w:t>2</w:t>
        </w:r>
        <w:r w:rsidR="00F65235">
          <w:rPr>
            <w:rFonts w:ascii="Times New Roman" w:hAnsi="Times New Roman"/>
            <w:noProof/>
            <w:webHidden/>
            <w:sz w:val="24"/>
            <w:szCs w:val="24"/>
          </w:rPr>
          <w:t>2</w:t>
        </w:r>
        <w:r w:rsidR="00656DBF" w:rsidRPr="00D7694B">
          <w:rPr>
            <w:rFonts w:ascii="Times New Roman" w:hAnsi="Times New Roman"/>
            <w:noProof/>
            <w:webHidden/>
            <w:sz w:val="24"/>
            <w:szCs w:val="24"/>
          </w:rPr>
          <w:fldChar w:fldCharType="end"/>
        </w:r>
      </w:hyperlink>
    </w:p>
    <w:p w:rsidR="00656DBF" w:rsidRPr="00771246" w:rsidRDefault="009B1384">
      <w:pPr>
        <w:pStyle w:val="Sommario1"/>
        <w:rPr>
          <w:rFonts w:ascii="Times New Roman" w:eastAsia="Times New Roman" w:hAnsi="Times New Roman"/>
          <w:noProof/>
          <w:sz w:val="24"/>
          <w:szCs w:val="24"/>
          <w:lang w:eastAsia="it-IT"/>
        </w:rPr>
      </w:pPr>
      <w:hyperlink w:anchor="_Toc514707506" w:history="1">
        <w:r w:rsidR="00656DBF" w:rsidRPr="00D7694B">
          <w:rPr>
            <w:rStyle w:val="Collegamentoipertestuale"/>
            <w:rFonts w:ascii="Times New Roman" w:hAnsi="Times New Roman"/>
            <w:noProof/>
            <w:sz w:val="24"/>
            <w:szCs w:val="24"/>
          </w:rPr>
          <w:t xml:space="preserve">8. </w:t>
        </w:r>
        <w:r w:rsidR="00656DBF" w:rsidRPr="00771246">
          <w:rPr>
            <w:rFonts w:ascii="Times New Roman" w:eastAsia="Times New Roman" w:hAnsi="Times New Roman"/>
            <w:noProof/>
            <w:sz w:val="24"/>
            <w:szCs w:val="24"/>
            <w:lang w:eastAsia="it-IT"/>
          </w:rPr>
          <w:tab/>
        </w:r>
        <w:r w:rsidR="00656DBF" w:rsidRPr="00D7694B">
          <w:rPr>
            <w:rStyle w:val="Collegamentoipertestuale"/>
            <w:rFonts w:ascii="Times New Roman" w:hAnsi="Times New Roman"/>
            <w:noProof/>
            <w:sz w:val="24"/>
            <w:szCs w:val="24"/>
          </w:rPr>
          <w:t>Conclusioni</w:t>
        </w:r>
        <w:r w:rsidR="00656DBF" w:rsidRPr="00D7694B">
          <w:rPr>
            <w:rFonts w:ascii="Times New Roman" w:hAnsi="Times New Roman"/>
            <w:noProof/>
            <w:webHidden/>
            <w:sz w:val="24"/>
            <w:szCs w:val="24"/>
          </w:rPr>
          <w:tab/>
        </w:r>
        <w:r w:rsidR="00656DBF" w:rsidRPr="00D7694B">
          <w:rPr>
            <w:rFonts w:ascii="Times New Roman" w:hAnsi="Times New Roman"/>
            <w:noProof/>
            <w:webHidden/>
            <w:sz w:val="24"/>
            <w:szCs w:val="24"/>
          </w:rPr>
          <w:fldChar w:fldCharType="begin"/>
        </w:r>
        <w:r w:rsidR="00656DBF" w:rsidRPr="00D7694B">
          <w:rPr>
            <w:rFonts w:ascii="Times New Roman" w:hAnsi="Times New Roman"/>
            <w:noProof/>
            <w:webHidden/>
            <w:sz w:val="24"/>
            <w:szCs w:val="24"/>
          </w:rPr>
          <w:instrText xml:space="preserve"> PAGEREF _Toc514707506 \h </w:instrText>
        </w:r>
        <w:r w:rsidR="00656DBF" w:rsidRPr="00D7694B">
          <w:rPr>
            <w:rFonts w:ascii="Times New Roman" w:hAnsi="Times New Roman"/>
            <w:noProof/>
            <w:webHidden/>
            <w:sz w:val="24"/>
            <w:szCs w:val="24"/>
          </w:rPr>
        </w:r>
        <w:r w:rsidR="00656DBF" w:rsidRPr="00D7694B">
          <w:rPr>
            <w:rFonts w:ascii="Times New Roman" w:hAnsi="Times New Roman"/>
            <w:noProof/>
            <w:webHidden/>
            <w:sz w:val="24"/>
            <w:szCs w:val="24"/>
          </w:rPr>
          <w:fldChar w:fldCharType="separate"/>
        </w:r>
        <w:r w:rsidR="0032141B">
          <w:rPr>
            <w:rFonts w:ascii="Times New Roman" w:hAnsi="Times New Roman"/>
            <w:noProof/>
            <w:webHidden/>
            <w:sz w:val="24"/>
            <w:szCs w:val="24"/>
          </w:rPr>
          <w:t>2</w:t>
        </w:r>
        <w:r w:rsidR="00F65235">
          <w:rPr>
            <w:rFonts w:ascii="Times New Roman" w:hAnsi="Times New Roman"/>
            <w:noProof/>
            <w:webHidden/>
            <w:sz w:val="24"/>
            <w:szCs w:val="24"/>
          </w:rPr>
          <w:t>3</w:t>
        </w:r>
        <w:r w:rsidR="00656DBF" w:rsidRPr="00D7694B">
          <w:rPr>
            <w:rFonts w:ascii="Times New Roman" w:hAnsi="Times New Roman"/>
            <w:noProof/>
            <w:webHidden/>
            <w:sz w:val="24"/>
            <w:szCs w:val="24"/>
          </w:rPr>
          <w:fldChar w:fldCharType="end"/>
        </w:r>
      </w:hyperlink>
    </w:p>
    <w:p w:rsidR="00EA7E31" w:rsidRDefault="00D12D60" w:rsidP="00656DBF">
      <w:pPr>
        <w:spacing w:after="0" w:line="360" w:lineRule="auto"/>
        <w:rPr>
          <w:rFonts w:ascii="Times New Roman" w:hAnsi="Times New Roman"/>
          <w:b/>
          <w:bCs/>
          <w:sz w:val="24"/>
          <w:szCs w:val="24"/>
        </w:rPr>
      </w:pPr>
      <w:r w:rsidRPr="00D7694B">
        <w:rPr>
          <w:rFonts w:ascii="Times New Roman" w:hAnsi="Times New Roman"/>
          <w:b/>
          <w:bCs/>
          <w:sz w:val="24"/>
          <w:szCs w:val="24"/>
        </w:rPr>
        <w:fldChar w:fldCharType="end"/>
      </w:r>
    </w:p>
    <w:p w:rsidR="00D12D60" w:rsidRPr="00902D85" w:rsidRDefault="00902D85" w:rsidP="00EA7E31">
      <w:pPr>
        <w:spacing w:after="0" w:line="360" w:lineRule="auto"/>
        <w:rPr>
          <w:rFonts w:ascii="Times New Roman" w:hAnsi="Times New Roman"/>
          <w:sz w:val="24"/>
          <w:szCs w:val="24"/>
        </w:rPr>
      </w:pPr>
      <w:r>
        <w:rPr>
          <w:rFonts w:ascii="Times New Roman" w:hAnsi="Times New Roman"/>
          <w:b/>
          <w:bCs/>
          <w:sz w:val="24"/>
          <w:szCs w:val="24"/>
        </w:rPr>
        <w:t>Allegati:</w:t>
      </w:r>
    </w:p>
    <w:p w:rsidR="00902D85" w:rsidRPr="00902D85" w:rsidRDefault="00902D85" w:rsidP="00EA7E31">
      <w:pPr>
        <w:pStyle w:val="Paragrafoelenco"/>
        <w:numPr>
          <w:ilvl w:val="1"/>
          <w:numId w:val="14"/>
        </w:numPr>
        <w:spacing w:after="0" w:line="360" w:lineRule="auto"/>
        <w:ind w:left="284" w:hanging="284"/>
        <w:contextualSpacing w:val="0"/>
        <w:jc w:val="both"/>
        <w:rPr>
          <w:rFonts w:ascii="Times New Roman" w:hAnsi="Times New Roman"/>
          <w:sz w:val="24"/>
          <w:szCs w:val="24"/>
        </w:rPr>
      </w:pPr>
      <w:r w:rsidRPr="00902D85">
        <w:rPr>
          <w:rFonts w:ascii="Times New Roman" w:hAnsi="Times New Roman"/>
          <w:sz w:val="24"/>
          <w:szCs w:val="24"/>
        </w:rPr>
        <w:t>Sintesi delle riunioni del Comitato di indirizzo quinquennio 2013-2017</w:t>
      </w:r>
    </w:p>
    <w:p w:rsidR="00902D85" w:rsidRPr="00902D85" w:rsidRDefault="00902D85" w:rsidP="00EA7E31">
      <w:pPr>
        <w:pStyle w:val="Paragrafoelenco"/>
        <w:numPr>
          <w:ilvl w:val="1"/>
          <w:numId w:val="14"/>
        </w:numPr>
        <w:spacing w:after="0" w:line="360" w:lineRule="auto"/>
        <w:ind w:left="284" w:hanging="284"/>
        <w:contextualSpacing w:val="0"/>
        <w:jc w:val="both"/>
        <w:rPr>
          <w:rFonts w:ascii="Times New Roman" w:hAnsi="Times New Roman"/>
          <w:sz w:val="24"/>
          <w:szCs w:val="24"/>
        </w:rPr>
      </w:pPr>
      <w:r w:rsidRPr="00902D85">
        <w:rPr>
          <w:rFonts w:ascii="Times New Roman" w:hAnsi="Times New Roman"/>
          <w:sz w:val="24"/>
          <w:szCs w:val="24"/>
        </w:rPr>
        <w:t>Elenco delle convenzioni e delle attività formative realizzate in sinergia con le parti interessate</w:t>
      </w:r>
    </w:p>
    <w:p w:rsidR="00D12D60" w:rsidRDefault="00D12D60" w:rsidP="00106AD7">
      <w:pPr>
        <w:spacing w:after="120" w:line="360" w:lineRule="auto"/>
        <w:jc w:val="both"/>
        <w:rPr>
          <w:rFonts w:ascii="Times New Roman" w:hAnsi="Times New Roman"/>
          <w:sz w:val="24"/>
          <w:szCs w:val="24"/>
        </w:rPr>
      </w:pPr>
    </w:p>
    <w:p w:rsidR="00DA783B" w:rsidRPr="00DA783B" w:rsidRDefault="00DA783B" w:rsidP="00DA783B">
      <w:pPr>
        <w:spacing w:after="0" w:line="360" w:lineRule="auto"/>
        <w:jc w:val="both"/>
        <w:rPr>
          <w:rFonts w:ascii="Times New Roman" w:hAnsi="Times New Roman"/>
          <w:b/>
          <w:sz w:val="24"/>
          <w:szCs w:val="24"/>
        </w:rPr>
      </w:pPr>
      <w:r w:rsidRPr="00DA783B">
        <w:rPr>
          <w:rFonts w:ascii="Times New Roman" w:hAnsi="Times New Roman"/>
          <w:b/>
          <w:sz w:val="24"/>
          <w:szCs w:val="24"/>
        </w:rPr>
        <w:t>Elenco delle abbreviazioni (riportate in ordine alfabetico):</w:t>
      </w:r>
    </w:p>
    <w:p w:rsidR="00EA7E31" w:rsidRDefault="00EA7E31" w:rsidP="00EA7E31">
      <w:pPr>
        <w:spacing w:after="0" w:line="360" w:lineRule="auto"/>
        <w:jc w:val="both"/>
        <w:rPr>
          <w:rFonts w:ascii="Times New Roman" w:hAnsi="Times New Roman"/>
          <w:sz w:val="24"/>
          <w:szCs w:val="24"/>
        </w:rPr>
      </w:pPr>
      <w:r>
        <w:rPr>
          <w:rFonts w:ascii="Times New Roman" w:hAnsi="Times New Roman"/>
          <w:sz w:val="24"/>
          <w:szCs w:val="24"/>
        </w:rPr>
        <w:t>ANVUR</w:t>
      </w:r>
      <w:r>
        <w:rPr>
          <w:rFonts w:ascii="Times New Roman" w:hAnsi="Times New Roman"/>
          <w:sz w:val="24"/>
          <w:szCs w:val="24"/>
        </w:rPr>
        <w:tab/>
      </w:r>
      <w:r w:rsidRPr="00EA7E31">
        <w:rPr>
          <w:rFonts w:ascii="Times New Roman" w:hAnsi="Times New Roman"/>
          <w:sz w:val="24"/>
          <w:szCs w:val="24"/>
        </w:rPr>
        <w:t>Agenzia Nazionale di Valutazione del Sistema Universitario e della Ricerca</w:t>
      </w:r>
    </w:p>
    <w:p w:rsidR="00EA7E31" w:rsidRDefault="00EA7E31" w:rsidP="00EA7E31">
      <w:pPr>
        <w:spacing w:after="0" w:line="360" w:lineRule="auto"/>
        <w:jc w:val="both"/>
        <w:rPr>
          <w:rFonts w:ascii="Times New Roman" w:hAnsi="Times New Roman"/>
          <w:sz w:val="24"/>
          <w:szCs w:val="24"/>
        </w:rPr>
      </w:pPr>
      <w:r>
        <w:rPr>
          <w:rFonts w:ascii="Times New Roman" w:hAnsi="Times New Roman"/>
          <w:sz w:val="24"/>
          <w:szCs w:val="24"/>
        </w:rPr>
        <w:t>CdL</w:t>
      </w:r>
      <w:r>
        <w:rPr>
          <w:rFonts w:ascii="Times New Roman" w:hAnsi="Times New Roman"/>
          <w:sz w:val="24"/>
          <w:szCs w:val="24"/>
        </w:rPr>
        <w:tab/>
      </w:r>
      <w:r>
        <w:rPr>
          <w:rFonts w:ascii="Times New Roman" w:hAnsi="Times New Roman"/>
          <w:sz w:val="24"/>
          <w:szCs w:val="24"/>
        </w:rPr>
        <w:tab/>
        <w:t>Corso di Laurea</w:t>
      </w:r>
    </w:p>
    <w:p w:rsidR="00EA7E31" w:rsidRDefault="00EA7E31" w:rsidP="00EA7E31">
      <w:pPr>
        <w:spacing w:after="0" w:line="360" w:lineRule="auto"/>
        <w:jc w:val="both"/>
        <w:rPr>
          <w:rFonts w:ascii="Times New Roman" w:hAnsi="Times New Roman"/>
          <w:sz w:val="24"/>
          <w:szCs w:val="24"/>
        </w:rPr>
      </w:pPr>
      <w:r>
        <w:rPr>
          <w:rFonts w:ascii="Times New Roman" w:hAnsi="Times New Roman"/>
          <w:sz w:val="24"/>
          <w:szCs w:val="24"/>
        </w:rPr>
        <w:t>CdLM</w:t>
      </w:r>
      <w:r>
        <w:rPr>
          <w:rFonts w:ascii="Times New Roman" w:hAnsi="Times New Roman"/>
          <w:sz w:val="24"/>
          <w:szCs w:val="24"/>
        </w:rPr>
        <w:tab/>
      </w:r>
      <w:r>
        <w:rPr>
          <w:rFonts w:ascii="Times New Roman" w:hAnsi="Times New Roman"/>
          <w:sz w:val="24"/>
          <w:szCs w:val="24"/>
        </w:rPr>
        <w:tab/>
        <w:t>Corso di Laurea Magistrale</w:t>
      </w:r>
    </w:p>
    <w:p w:rsidR="00EA7E31" w:rsidRDefault="00EA7E31" w:rsidP="00EA7E31">
      <w:pPr>
        <w:spacing w:after="0" w:line="360" w:lineRule="auto"/>
        <w:jc w:val="both"/>
        <w:rPr>
          <w:rFonts w:ascii="Times New Roman" w:hAnsi="Times New Roman"/>
          <w:sz w:val="24"/>
          <w:szCs w:val="24"/>
        </w:rPr>
      </w:pPr>
      <w:r>
        <w:rPr>
          <w:rFonts w:ascii="Times New Roman" w:hAnsi="Times New Roman"/>
          <w:sz w:val="24"/>
          <w:szCs w:val="24"/>
        </w:rPr>
        <w:t>CdS</w:t>
      </w:r>
      <w:r>
        <w:rPr>
          <w:rFonts w:ascii="Times New Roman" w:hAnsi="Times New Roman"/>
          <w:sz w:val="24"/>
          <w:szCs w:val="24"/>
        </w:rPr>
        <w:tab/>
      </w:r>
      <w:r>
        <w:rPr>
          <w:rFonts w:ascii="Times New Roman" w:hAnsi="Times New Roman"/>
          <w:sz w:val="24"/>
          <w:szCs w:val="24"/>
        </w:rPr>
        <w:tab/>
        <w:t>Corso di Studi</w:t>
      </w:r>
    </w:p>
    <w:p w:rsidR="00EA7E31" w:rsidRDefault="00EA7E31" w:rsidP="00EA7E31">
      <w:pPr>
        <w:spacing w:after="0" w:line="360" w:lineRule="auto"/>
        <w:jc w:val="both"/>
        <w:rPr>
          <w:rFonts w:ascii="Times New Roman" w:hAnsi="Times New Roman"/>
          <w:sz w:val="24"/>
          <w:szCs w:val="24"/>
        </w:rPr>
      </w:pPr>
      <w:r>
        <w:rPr>
          <w:rFonts w:ascii="Times New Roman" w:hAnsi="Times New Roman"/>
          <w:sz w:val="24"/>
          <w:szCs w:val="24"/>
        </w:rPr>
        <w:t>CFU</w:t>
      </w:r>
      <w:r>
        <w:rPr>
          <w:rFonts w:ascii="Times New Roman" w:hAnsi="Times New Roman"/>
          <w:sz w:val="24"/>
          <w:szCs w:val="24"/>
        </w:rPr>
        <w:tab/>
      </w:r>
      <w:r>
        <w:rPr>
          <w:rFonts w:ascii="Times New Roman" w:hAnsi="Times New Roman"/>
          <w:sz w:val="24"/>
          <w:szCs w:val="24"/>
        </w:rPr>
        <w:tab/>
        <w:t>Credito Formativo Universitario</w:t>
      </w:r>
    </w:p>
    <w:p w:rsidR="00EA7E31" w:rsidRDefault="00EA7E31" w:rsidP="00EA7E31">
      <w:pPr>
        <w:spacing w:after="0" w:line="360" w:lineRule="auto"/>
        <w:jc w:val="both"/>
        <w:rPr>
          <w:rFonts w:ascii="Times New Roman" w:hAnsi="Times New Roman"/>
          <w:sz w:val="24"/>
          <w:szCs w:val="24"/>
        </w:rPr>
      </w:pPr>
      <w:r>
        <w:rPr>
          <w:rFonts w:ascii="Times New Roman" w:hAnsi="Times New Roman"/>
          <w:sz w:val="24"/>
          <w:szCs w:val="24"/>
        </w:rPr>
        <w:t>D.M.</w:t>
      </w:r>
      <w:r>
        <w:rPr>
          <w:rFonts w:ascii="Times New Roman" w:hAnsi="Times New Roman"/>
          <w:sz w:val="24"/>
          <w:szCs w:val="24"/>
        </w:rPr>
        <w:tab/>
      </w:r>
      <w:r>
        <w:rPr>
          <w:rFonts w:ascii="Times New Roman" w:hAnsi="Times New Roman"/>
          <w:sz w:val="24"/>
          <w:szCs w:val="24"/>
        </w:rPr>
        <w:tab/>
        <w:t>Decreto Ministeriale</w:t>
      </w:r>
    </w:p>
    <w:p w:rsidR="00EA7E31" w:rsidRDefault="00EA7E31" w:rsidP="00EA7E31">
      <w:pPr>
        <w:spacing w:after="0" w:line="360" w:lineRule="auto"/>
        <w:jc w:val="both"/>
        <w:rPr>
          <w:rFonts w:ascii="Times New Roman" w:hAnsi="Times New Roman"/>
          <w:sz w:val="24"/>
          <w:szCs w:val="24"/>
        </w:rPr>
      </w:pPr>
      <w:r>
        <w:rPr>
          <w:rFonts w:ascii="Times New Roman" w:hAnsi="Times New Roman"/>
          <w:sz w:val="24"/>
          <w:szCs w:val="24"/>
        </w:rPr>
        <w:t>LM</w:t>
      </w:r>
      <w:r>
        <w:rPr>
          <w:rFonts w:ascii="Times New Roman" w:hAnsi="Times New Roman"/>
          <w:sz w:val="24"/>
          <w:szCs w:val="24"/>
        </w:rPr>
        <w:tab/>
      </w:r>
      <w:r>
        <w:rPr>
          <w:rFonts w:ascii="Times New Roman" w:hAnsi="Times New Roman"/>
          <w:sz w:val="24"/>
          <w:szCs w:val="24"/>
        </w:rPr>
        <w:tab/>
        <w:t>Laurea Magistrale e classe di laurea</w:t>
      </w:r>
    </w:p>
    <w:p w:rsidR="00EA7E31" w:rsidRDefault="00EA7E31" w:rsidP="00EA7E31">
      <w:pPr>
        <w:spacing w:after="0" w:line="360" w:lineRule="auto"/>
        <w:jc w:val="both"/>
        <w:rPr>
          <w:rFonts w:ascii="Times New Roman" w:hAnsi="Times New Roman"/>
          <w:sz w:val="24"/>
          <w:szCs w:val="24"/>
        </w:rPr>
      </w:pPr>
      <w:r>
        <w:rPr>
          <w:rFonts w:ascii="Times New Roman" w:hAnsi="Times New Roman"/>
          <w:sz w:val="24"/>
          <w:szCs w:val="24"/>
        </w:rPr>
        <w:t>SSD</w:t>
      </w:r>
      <w:r>
        <w:rPr>
          <w:rFonts w:ascii="Times New Roman" w:hAnsi="Times New Roman"/>
          <w:sz w:val="24"/>
          <w:szCs w:val="24"/>
        </w:rPr>
        <w:tab/>
      </w:r>
      <w:r>
        <w:rPr>
          <w:rFonts w:ascii="Times New Roman" w:hAnsi="Times New Roman"/>
          <w:sz w:val="24"/>
          <w:szCs w:val="24"/>
        </w:rPr>
        <w:tab/>
        <w:t>Settore Scientifico disciplinare</w:t>
      </w:r>
    </w:p>
    <w:p w:rsidR="00EA7E31" w:rsidRDefault="00EA7E31" w:rsidP="00EA7E31">
      <w:pPr>
        <w:spacing w:after="0" w:line="360" w:lineRule="auto"/>
        <w:jc w:val="both"/>
        <w:rPr>
          <w:rFonts w:ascii="Times New Roman" w:hAnsi="Times New Roman"/>
          <w:sz w:val="24"/>
          <w:szCs w:val="24"/>
        </w:rPr>
      </w:pPr>
      <w:r>
        <w:rPr>
          <w:rFonts w:ascii="Times New Roman" w:hAnsi="Times New Roman"/>
          <w:sz w:val="24"/>
          <w:szCs w:val="24"/>
        </w:rPr>
        <w:t>STAGR</w:t>
      </w:r>
      <w:r>
        <w:rPr>
          <w:rFonts w:ascii="Times New Roman" w:hAnsi="Times New Roman"/>
          <w:sz w:val="24"/>
          <w:szCs w:val="24"/>
        </w:rPr>
        <w:tab/>
      </w:r>
      <w:r w:rsidRPr="00DA783B">
        <w:rPr>
          <w:rFonts w:ascii="Times New Roman" w:hAnsi="Times New Roman"/>
          <w:sz w:val="24"/>
          <w:szCs w:val="24"/>
        </w:rPr>
        <w:t>Scienze e Tecnologie Agrarie</w:t>
      </w:r>
    </w:p>
    <w:p w:rsidR="00DA783B" w:rsidRPr="00D12D60" w:rsidRDefault="00E16515" w:rsidP="00106AD7">
      <w:pPr>
        <w:spacing w:after="120" w:line="360" w:lineRule="auto"/>
        <w:jc w:val="both"/>
        <w:rPr>
          <w:rFonts w:ascii="Times New Roman" w:hAnsi="Times New Roman"/>
          <w:sz w:val="24"/>
          <w:szCs w:val="24"/>
        </w:rPr>
      </w:pPr>
      <w:r>
        <w:rPr>
          <w:rFonts w:ascii="Times New Roman" w:hAnsi="Times New Roman"/>
          <w:sz w:val="24"/>
          <w:szCs w:val="24"/>
        </w:rPr>
        <w:t>CUN</w:t>
      </w:r>
      <w:r>
        <w:rPr>
          <w:rFonts w:ascii="Times New Roman" w:hAnsi="Times New Roman"/>
          <w:sz w:val="24"/>
          <w:szCs w:val="24"/>
        </w:rPr>
        <w:tab/>
      </w:r>
      <w:r>
        <w:rPr>
          <w:rFonts w:ascii="Times New Roman" w:hAnsi="Times New Roman"/>
          <w:sz w:val="24"/>
          <w:szCs w:val="24"/>
        </w:rPr>
        <w:tab/>
        <w:t>Consiglio Universitario Nazionale</w:t>
      </w:r>
    </w:p>
    <w:p w:rsidR="005D39DD" w:rsidRPr="009E75F1" w:rsidRDefault="00DA783B" w:rsidP="00106AD7">
      <w:pPr>
        <w:pStyle w:val="Titolo1"/>
        <w:numPr>
          <w:ilvl w:val="0"/>
          <w:numId w:val="11"/>
        </w:numPr>
        <w:spacing w:before="0" w:after="120" w:line="360" w:lineRule="auto"/>
        <w:ind w:left="284" w:hanging="284"/>
        <w:rPr>
          <w:rFonts w:ascii="Times New Roman" w:hAnsi="Times New Roman"/>
          <w:sz w:val="24"/>
          <w:szCs w:val="24"/>
        </w:rPr>
      </w:pPr>
      <w:r>
        <w:rPr>
          <w:rFonts w:ascii="Times New Roman" w:hAnsi="Times New Roman"/>
          <w:sz w:val="24"/>
          <w:szCs w:val="24"/>
        </w:rPr>
        <w:br w:type="page"/>
      </w:r>
      <w:bookmarkStart w:id="1" w:name="_Toc514707497"/>
      <w:r w:rsidR="000B5C68" w:rsidRPr="009E75F1">
        <w:rPr>
          <w:rFonts w:ascii="Times New Roman" w:hAnsi="Times New Roman"/>
          <w:sz w:val="24"/>
          <w:szCs w:val="24"/>
        </w:rPr>
        <w:lastRenderedPageBreak/>
        <w:t>Premessa</w:t>
      </w:r>
      <w:bookmarkEnd w:id="1"/>
    </w:p>
    <w:p w:rsidR="002F2733" w:rsidRDefault="000E0128" w:rsidP="00E84C90">
      <w:pPr>
        <w:spacing w:line="360" w:lineRule="auto"/>
        <w:ind w:left="360"/>
        <w:jc w:val="both"/>
        <w:rPr>
          <w:rFonts w:ascii="Times New Roman" w:hAnsi="Times New Roman"/>
          <w:sz w:val="24"/>
          <w:szCs w:val="24"/>
        </w:rPr>
      </w:pPr>
      <w:r w:rsidRPr="00E07736">
        <w:rPr>
          <w:rFonts w:ascii="Times New Roman" w:hAnsi="Times New Roman"/>
          <w:sz w:val="24"/>
          <w:szCs w:val="24"/>
        </w:rPr>
        <w:t xml:space="preserve">Il Corso di Laurea </w:t>
      </w:r>
      <w:r w:rsidR="007C195B">
        <w:rPr>
          <w:rFonts w:ascii="Times New Roman" w:hAnsi="Times New Roman"/>
          <w:sz w:val="24"/>
          <w:szCs w:val="24"/>
        </w:rPr>
        <w:t xml:space="preserve">Magistrale </w:t>
      </w:r>
      <w:r w:rsidR="00191759">
        <w:rPr>
          <w:rFonts w:ascii="Times New Roman" w:hAnsi="Times New Roman"/>
          <w:sz w:val="24"/>
          <w:szCs w:val="24"/>
        </w:rPr>
        <w:t>(CdL</w:t>
      </w:r>
      <w:r w:rsidR="007C195B">
        <w:rPr>
          <w:rFonts w:ascii="Times New Roman" w:hAnsi="Times New Roman"/>
          <w:sz w:val="24"/>
          <w:szCs w:val="24"/>
        </w:rPr>
        <w:t>M</w:t>
      </w:r>
      <w:r w:rsidR="00191759">
        <w:rPr>
          <w:rFonts w:ascii="Times New Roman" w:hAnsi="Times New Roman"/>
          <w:sz w:val="24"/>
          <w:szCs w:val="24"/>
        </w:rPr>
        <w:t xml:space="preserve">) </w:t>
      </w:r>
      <w:r w:rsidRPr="00E07736">
        <w:rPr>
          <w:rFonts w:ascii="Times New Roman" w:hAnsi="Times New Roman"/>
          <w:sz w:val="24"/>
          <w:szCs w:val="24"/>
        </w:rPr>
        <w:t xml:space="preserve">in </w:t>
      </w:r>
      <w:r w:rsidRPr="00FB1534">
        <w:rPr>
          <w:rFonts w:ascii="Times New Roman" w:hAnsi="Times New Roman"/>
          <w:i/>
          <w:sz w:val="24"/>
          <w:szCs w:val="24"/>
        </w:rPr>
        <w:t>Scienze e Tecnologie A</w:t>
      </w:r>
      <w:r w:rsidR="007C195B" w:rsidRPr="00FB1534">
        <w:rPr>
          <w:rFonts w:ascii="Times New Roman" w:hAnsi="Times New Roman"/>
          <w:i/>
          <w:sz w:val="24"/>
          <w:szCs w:val="24"/>
        </w:rPr>
        <w:t>grarie</w:t>
      </w:r>
      <w:r w:rsidR="007C195B">
        <w:rPr>
          <w:rFonts w:ascii="Times New Roman" w:hAnsi="Times New Roman"/>
          <w:sz w:val="24"/>
          <w:szCs w:val="24"/>
        </w:rPr>
        <w:t xml:space="preserve"> (STAGR)</w:t>
      </w:r>
      <w:r w:rsidRPr="00E07736">
        <w:rPr>
          <w:rFonts w:ascii="Times New Roman" w:hAnsi="Times New Roman"/>
          <w:sz w:val="24"/>
          <w:szCs w:val="24"/>
        </w:rPr>
        <w:t xml:space="preserve"> </w:t>
      </w:r>
      <w:r w:rsidR="007C195B">
        <w:rPr>
          <w:rFonts w:ascii="Times New Roman" w:hAnsi="Times New Roman"/>
          <w:sz w:val="24"/>
          <w:szCs w:val="24"/>
        </w:rPr>
        <w:t xml:space="preserve">è stato istituito </w:t>
      </w:r>
      <w:r w:rsidRPr="00E07736">
        <w:rPr>
          <w:rFonts w:ascii="Times New Roman" w:hAnsi="Times New Roman"/>
          <w:sz w:val="24"/>
          <w:szCs w:val="24"/>
        </w:rPr>
        <w:t xml:space="preserve">ai sensi del D.M. 270/04 </w:t>
      </w:r>
      <w:r w:rsidRPr="00E84C90">
        <w:rPr>
          <w:rFonts w:ascii="Times New Roman" w:hAnsi="Times New Roman"/>
          <w:sz w:val="24"/>
          <w:szCs w:val="24"/>
        </w:rPr>
        <w:t>nell'a.a. 200</w:t>
      </w:r>
      <w:r w:rsidR="007C195B" w:rsidRPr="00E84C90">
        <w:rPr>
          <w:rFonts w:ascii="Times New Roman" w:hAnsi="Times New Roman"/>
          <w:sz w:val="24"/>
          <w:szCs w:val="24"/>
        </w:rPr>
        <w:t>8</w:t>
      </w:r>
      <w:r w:rsidRPr="00E84C90">
        <w:rPr>
          <w:rFonts w:ascii="Times New Roman" w:hAnsi="Times New Roman"/>
          <w:sz w:val="24"/>
          <w:szCs w:val="24"/>
        </w:rPr>
        <w:t>-200</w:t>
      </w:r>
      <w:r w:rsidR="007C195B" w:rsidRPr="00E84C90">
        <w:rPr>
          <w:rFonts w:ascii="Times New Roman" w:hAnsi="Times New Roman"/>
          <w:sz w:val="24"/>
          <w:szCs w:val="24"/>
        </w:rPr>
        <w:t>9</w:t>
      </w:r>
      <w:r w:rsidRPr="00E84C90">
        <w:rPr>
          <w:rFonts w:ascii="Times New Roman" w:hAnsi="Times New Roman"/>
          <w:sz w:val="24"/>
          <w:szCs w:val="24"/>
        </w:rPr>
        <w:t>.</w:t>
      </w:r>
      <w:r w:rsidRPr="00E07736">
        <w:rPr>
          <w:rFonts w:ascii="Times New Roman" w:hAnsi="Times New Roman"/>
          <w:sz w:val="24"/>
          <w:szCs w:val="24"/>
        </w:rPr>
        <w:t xml:space="preserve"> </w:t>
      </w:r>
      <w:r w:rsidR="00FB1534">
        <w:rPr>
          <w:rFonts w:ascii="Times New Roman" w:hAnsi="Times New Roman"/>
          <w:sz w:val="24"/>
          <w:szCs w:val="24"/>
        </w:rPr>
        <w:t>Esso</w:t>
      </w:r>
      <w:r w:rsidRPr="00E07736">
        <w:rPr>
          <w:rFonts w:ascii="Times New Roman" w:hAnsi="Times New Roman"/>
          <w:sz w:val="24"/>
          <w:szCs w:val="24"/>
        </w:rPr>
        <w:t xml:space="preserve"> appartiene alla classe L</w:t>
      </w:r>
      <w:r w:rsidR="00E84C90">
        <w:rPr>
          <w:rFonts w:ascii="Times New Roman" w:hAnsi="Times New Roman"/>
          <w:sz w:val="24"/>
          <w:szCs w:val="24"/>
        </w:rPr>
        <w:t>M</w:t>
      </w:r>
      <w:r w:rsidR="007C195B">
        <w:rPr>
          <w:rFonts w:ascii="Times New Roman" w:hAnsi="Times New Roman"/>
          <w:sz w:val="24"/>
          <w:szCs w:val="24"/>
        </w:rPr>
        <w:t>69</w:t>
      </w:r>
      <w:r w:rsidRPr="00E07736">
        <w:rPr>
          <w:rFonts w:ascii="Times New Roman" w:hAnsi="Times New Roman"/>
          <w:sz w:val="24"/>
          <w:szCs w:val="24"/>
        </w:rPr>
        <w:t xml:space="preserve"> -</w:t>
      </w:r>
      <w:r w:rsidR="00FB1534">
        <w:rPr>
          <w:rFonts w:ascii="Times New Roman" w:hAnsi="Times New Roman"/>
          <w:sz w:val="24"/>
          <w:szCs w:val="24"/>
        </w:rPr>
        <w:t xml:space="preserve"> </w:t>
      </w:r>
      <w:r w:rsidRPr="00FB1534">
        <w:rPr>
          <w:rFonts w:ascii="Times New Roman" w:hAnsi="Times New Roman"/>
          <w:i/>
          <w:sz w:val="24"/>
          <w:szCs w:val="24"/>
        </w:rPr>
        <w:t xml:space="preserve">Scienze e Tecnologie </w:t>
      </w:r>
      <w:r w:rsidR="007C195B" w:rsidRPr="00FB1534">
        <w:rPr>
          <w:rFonts w:ascii="Times New Roman" w:hAnsi="Times New Roman"/>
          <w:i/>
          <w:sz w:val="24"/>
          <w:szCs w:val="24"/>
        </w:rPr>
        <w:t>Agrarie</w:t>
      </w:r>
      <w:r w:rsidR="002F2733">
        <w:rPr>
          <w:rFonts w:ascii="Times New Roman" w:hAnsi="Times New Roman"/>
          <w:sz w:val="24"/>
          <w:szCs w:val="24"/>
        </w:rPr>
        <w:t xml:space="preserve"> e</w:t>
      </w:r>
      <w:r w:rsidRPr="00E07736">
        <w:rPr>
          <w:rFonts w:ascii="Times New Roman" w:hAnsi="Times New Roman"/>
          <w:sz w:val="24"/>
          <w:szCs w:val="24"/>
        </w:rPr>
        <w:t xml:space="preserve"> prepara </w:t>
      </w:r>
      <w:r w:rsidR="002F2733">
        <w:rPr>
          <w:rFonts w:ascii="Times New Roman" w:hAnsi="Times New Roman"/>
          <w:sz w:val="24"/>
          <w:szCs w:val="24"/>
        </w:rPr>
        <w:t>alle</w:t>
      </w:r>
      <w:r w:rsidR="007C195B" w:rsidRPr="007C195B">
        <w:rPr>
          <w:rFonts w:ascii="Times New Roman" w:hAnsi="Times New Roman"/>
          <w:sz w:val="24"/>
          <w:szCs w:val="24"/>
        </w:rPr>
        <w:t xml:space="preserve"> </w:t>
      </w:r>
      <w:r w:rsidR="007C195B" w:rsidRPr="002F2733">
        <w:rPr>
          <w:rFonts w:ascii="Times New Roman" w:hAnsi="Times New Roman"/>
          <w:i/>
          <w:sz w:val="24"/>
          <w:szCs w:val="24"/>
        </w:rPr>
        <w:t>professioni intellettuali, scientifiche e di elevata specializzazione</w:t>
      </w:r>
      <w:r w:rsidR="002F2733">
        <w:rPr>
          <w:rFonts w:ascii="Times New Roman" w:hAnsi="Times New Roman"/>
          <w:sz w:val="24"/>
          <w:szCs w:val="24"/>
        </w:rPr>
        <w:t xml:space="preserve"> </w:t>
      </w:r>
      <w:r w:rsidR="002F2733" w:rsidRPr="002F2733">
        <w:rPr>
          <w:rStyle w:val="Rimandonotaapidipagina"/>
          <w:rFonts w:ascii="Times New Roman" w:hAnsi="Times New Roman"/>
          <w:b/>
          <w:sz w:val="24"/>
          <w:szCs w:val="24"/>
        </w:rPr>
        <w:footnoteReference w:id="1"/>
      </w:r>
      <w:r w:rsidR="002F2733">
        <w:rPr>
          <w:rFonts w:ascii="Times New Roman" w:hAnsi="Times New Roman"/>
          <w:sz w:val="24"/>
          <w:szCs w:val="24"/>
        </w:rPr>
        <w:t xml:space="preserve">, </w:t>
      </w:r>
      <w:r w:rsidR="007C195B" w:rsidRPr="007C195B">
        <w:rPr>
          <w:rFonts w:ascii="Times New Roman" w:hAnsi="Times New Roman"/>
          <w:sz w:val="24"/>
          <w:szCs w:val="24"/>
        </w:rPr>
        <w:t xml:space="preserve">ossia professioni per le quali è richiesto un livello elevato di conoscenza e di esperienza in ambito </w:t>
      </w:r>
      <w:r w:rsidR="002F2733">
        <w:rPr>
          <w:rFonts w:ascii="Times New Roman" w:hAnsi="Times New Roman"/>
          <w:sz w:val="24"/>
          <w:szCs w:val="24"/>
        </w:rPr>
        <w:t xml:space="preserve">tecnico e </w:t>
      </w:r>
      <w:r w:rsidR="007C195B" w:rsidRPr="007C195B">
        <w:rPr>
          <w:rFonts w:ascii="Times New Roman" w:hAnsi="Times New Roman"/>
          <w:sz w:val="24"/>
          <w:szCs w:val="24"/>
        </w:rPr>
        <w:t>scientifico.</w:t>
      </w:r>
    </w:p>
    <w:p w:rsidR="002F2733" w:rsidRDefault="007C195B" w:rsidP="00E84C90">
      <w:pPr>
        <w:spacing w:line="360" w:lineRule="auto"/>
        <w:ind w:left="360"/>
        <w:jc w:val="both"/>
        <w:rPr>
          <w:rFonts w:ascii="Times New Roman" w:hAnsi="Times New Roman"/>
          <w:sz w:val="24"/>
          <w:szCs w:val="24"/>
        </w:rPr>
      </w:pPr>
      <w:r w:rsidRPr="007C195B">
        <w:rPr>
          <w:rFonts w:ascii="Times New Roman" w:hAnsi="Times New Roman"/>
          <w:sz w:val="24"/>
          <w:szCs w:val="24"/>
        </w:rPr>
        <w:t>Con riferimento alle attività professionali classificate dall’ISTAT, si ravvisano sbocchi lavorativi nell’ambito del</w:t>
      </w:r>
      <w:r w:rsidR="002F2733">
        <w:rPr>
          <w:rFonts w:ascii="Times New Roman" w:hAnsi="Times New Roman"/>
          <w:sz w:val="24"/>
          <w:szCs w:val="24"/>
        </w:rPr>
        <w:t xml:space="preserve">la seguente classe di professioni: </w:t>
      </w:r>
      <w:r w:rsidR="002F2733" w:rsidRPr="002F2733">
        <w:rPr>
          <w:rFonts w:ascii="Times New Roman" w:hAnsi="Times New Roman"/>
          <w:i/>
          <w:sz w:val="24"/>
          <w:szCs w:val="24"/>
        </w:rPr>
        <w:t>specialisti in</w:t>
      </w:r>
      <w:r w:rsidRPr="002F2733">
        <w:rPr>
          <w:rFonts w:ascii="Times New Roman" w:hAnsi="Times New Roman"/>
          <w:i/>
          <w:sz w:val="24"/>
          <w:szCs w:val="24"/>
        </w:rPr>
        <w:t xml:space="preserve"> </w:t>
      </w:r>
      <w:r w:rsidR="002F2733" w:rsidRPr="002F2733">
        <w:rPr>
          <w:rFonts w:ascii="Times New Roman" w:hAnsi="Times New Roman"/>
          <w:i/>
          <w:sz w:val="24"/>
          <w:szCs w:val="24"/>
        </w:rPr>
        <w:t>s</w:t>
      </w:r>
      <w:r w:rsidRPr="002F2733">
        <w:rPr>
          <w:rFonts w:ascii="Times New Roman" w:hAnsi="Times New Roman"/>
          <w:i/>
          <w:sz w:val="24"/>
          <w:szCs w:val="24"/>
        </w:rPr>
        <w:t>cienze della vita</w:t>
      </w:r>
      <w:r w:rsidRPr="007C195B">
        <w:rPr>
          <w:rFonts w:ascii="Times New Roman" w:hAnsi="Times New Roman"/>
          <w:sz w:val="24"/>
          <w:szCs w:val="24"/>
        </w:rPr>
        <w:t xml:space="preserve"> </w:t>
      </w:r>
      <w:r w:rsidR="002F2733">
        <w:rPr>
          <w:rFonts w:ascii="Times New Roman" w:hAnsi="Times New Roman"/>
          <w:sz w:val="24"/>
          <w:szCs w:val="24"/>
        </w:rPr>
        <w:t xml:space="preserve">e specifica afferenza alla categoria professionale: </w:t>
      </w:r>
      <w:r w:rsidR="002F2733" w:rsidRPr="002F2733">
        <w:rPr>
          <w:rFonts w:ascii="Times New Roman" w:hAnsi="Times New Roman"/>
          <w:i/>
          <w:sz w:val="24"/>
          <w:szCs w:val="24"/>
        </w:rPr>
        <w:t>Agronomi e forestali</w:t>
      </w:r>
      <w:r w:rsidR="002F2733">
        <w:rPr>
          <w:rFonts w:ascii="Times New Roman" w:hAnsi="Times New Roman"/>
          <w:sz w:val="24"/>
          <w:szCs w:val="24"/>
        </w:rPr>
        <w:t xml:space="preserve"> </w:t>
      </w:r>
      <w:r w:rsidRPr="007C195B">
        <w:rPr>
          <w:rFonts w:ascii="Times New Roman" w:hAnsi="Times New Roman"/>
          <w:sz w:val="24"/>
          <w:szCs w:val="24"/>
        </w:rPr>
        <w:t>(2.3.1.3</w:t>
      </w:r>
      <w:r w:rsidR="007F7D41">
        <w:rPr>
          <w:rFonts w:ascii="Times New Roman" w:hAnsi="Times New Roman"/>
          <w:sz w:val="24"/>
          <w:szCs w:val="24"/>
        </w:rPr>
        <w:t>.0</w:t>
      </w:r>
      <w:r w:rsidRPr="007C195B">
        <w:rPr>
          <w:rFonts w:ascii="Times New Roman" w:hAnsi="Times New Roman"/>
          <w:sz w:val="24"/>
          <w:szCs w:val="24"/>
        </w:rPr>
        <w:t>).</w:t>
      </w:r>
    </w:p>
    <w:p w:rsidR="007F7D41" w:rsidRDefault="007F7D41" w:rsidP="00E84C90">
      <w:pPr>
        <w:spacing w:line="360" w:lineRule="auto"/>
        <w:ind w:left="360"/>
        <w:jc w:val="both"/>
        <w:rPr>
          <w:rFonts w:ascii="Times New Roman" w:hAnsi="Times New Roman"/>
          <w:sz w:val="24"/>
          <w:szCs w:val="24"/>
        </w:rPr>
      </w:pPr>
      <w:r w:rsidRPr="003A1678">
        <w:rPr>
          <w:rFonts w:ascii="Times New Roman" w:hAnsi="Times New Roman"/>
          <w:sz w:val="24"/>
          <w:szCs w:val="24"/>
        </w:rPr>
        <w:t xml:space="preserve">&lt;&lt; </w:t>
      </w:r>
      <w:r w:rsidRPr="007F7D41">
        <w:rPr>
          <w:rFonts w:ascii="Times New Roman" w:hAnsi="Times New Roman"/>
          <w:i/>
          <w:sz w:val="24"/>
          <w:szCs w:val="24"/>
        </w:rPr>
        <w:t>Le professioni comprese in questa unità conducono ricerche ovvero applicano le conoscenze esistenti nel campo della cura e dell’allevamento di animali e di vegetali. Studiano le modalità riproduttive, la genetica e le possibilità di miglioramento delle specie, i fattori di crescita e nutrizionali degli animali da allevamento, delle piante e delle colture; la composizione chimica, fisica, biologica e minerale dei suoli, individuando le colture più adattabili e a maggiore rendimento; ricercano e mettono a punto nuove pratiche e modalità colturali e di allevamento; studiano, identificano e controllano le malattie dei vegetali, ne individuano le modalità di trattamento sia chimico che biologico. Definiscono le modalità di gestione, di miglioramento, di protezione delle risorse floro-faunistiche naturali; della loro messa a produzione; di salvaguardia dell’idrologia, della qualità delle acque e della stabilità del suolo e di ripopolamento del loro habitat naturale. L’esercizio delle professioni di Dottore Agronomo e di Dottore Forestale è regolato dalle leggi dello Stato</w:t>
      </w:r>
      <w:r w:rsidRPr="007F7D41">
        <w:rPr>
          <w:rFonts w:ascii="Times New Roman" w:hAnsi="Times New Roman"/>
          <w:sz w:val="24"/>
          <w:szCs w:val="24"/>
        </w:rPr>
        <w:t xml:space="preserve"> &gt;&gt;</w:t>
      </w:r>
      <w:r w:rsidRPr="007F7D41">
        <w:rPr>
          <w:rStyle w:val="Rimandonotaapidipagina"/>
          <w:rFonts w:ascii="Times New Roman" w:hAnsi="Times New Roman"/>
          <w:sz w:val="24"/>
          <w:szCs w:val="24"/>
        </w:rPr>
        <w:footnoteReference w:id="2"/>
      </w:r>
      <w:r w:rsidRPr="003A1678">
        <w:rPr>
          <w:rFonts w:ascii="Times New Roman" w:hAnsi="Times New Roman"/>
          <w:sz w:val="24"/>
          <w:szCs w:val="24"/>
        </w:rPr>
        <w:t>.</w:t>
      </w:r>
      <w:r>
        <w:rPr>
          <w:rFonts w:ascii="Times New Roman" w:hAnsi="Times New Roman"/>
          <w:sz w:val="24"/>
          <w:szCs w:val="24"/>
        </w:rPr>
        <w:t xml:space="preserve"> </w:t>
      </w:r>
    </w:p>
    <w:p w:rsidR="00937C0C" w:rsidRDefault="007F7D41" w:rsidP="00E84C90">
      <w:pPr>
        <w:spacing w:line="360" w:lineRule="auto"/>
        <w:ind w:left="360"/>
        <w:jc w:val="both"/>
        <w:rPr>
          <w:rFonts w:ascii="Times New Roman" w:hAnsi="Times New Roman"/>
          <w:sz w:val="24"/>
          <w:szCs w:val="24"/>
        </w:rPr>
      </w:pPr>
      <w:r w:rsidRPr="00E84C90">
        <w:rPr>
          <w:rFonts w:ascii="Times New Roman" w:hAnsi="Times New Roman"/>
          <w:sz w:val="24"/>
          <w:szCs w:val="24"/>
        </w:rPr>
        <w:t>Pertanto, il</w:t>
      </w:r>
      <w:r w:rsidR="007C195B" w:rsidRPr="00E84C90">
        <w:rPr>
          <w:rFonts w:ascii="Times New Roman" w:hAnsi="Times New Roman"/>
          <w:sz w:val="24"/>
          <w:szCs w:val="24"/>
        </w:rPr>
        <w:t xml:space="preserve"> laureato magistrale in </w:t>
      </w:r>
      <w:r w:rsidR="007C195B" w:rsidRPr="00E84C90">
        <w:rPr>
          <w:rFonts w:ascii="Times New Roman" w:hAnsi="Times New Roman"/>
          <w:i/>
          <w:sz w:val="24"/>
          <w:szCs w:val="24"/>
        </w:rPr>
        <w:t>Scienze Tecnologie Agrarie</w:t>
      </w:r>
      <w:r w:rsidR="007C195B" w:rsidRPr="00E84C90">
        <w:rPr>
          <w:rFonts w:ascii="Times New Roman" w:hAnsi="Times New Roman"/>
          <w:sz w:val="24"/>
          <w:szCs w:val="24"/>
        </w:rPr>
        <w:t xml:space="preserve"> </w:t>
      </w:r>
      <w:r w:rsidR="00E84C90">
        <w:rPr>
          <w:rFonts w:ascii="Times New Roman" w:hAnsi="Times New Roman"/>
          <w:sz w:val="24"/>
          <w:szCs w:val="24"/>
        </w:rPr>
        <w:t xml:space="preserve">istituito presso il Dipartimento </w:t>
      </w:r>
      <w:r w:rsidR="007C195B" w:rsidRPr="00E84C90">
        <w:rPr>
          <w:rFonts w:ascii="Times New Roman" w:hAnsi="Times New Roman"/>
          <w:sz w:val="24"/>
          <w:szCs w:val="24"/>
        </w:rPr>
        <w:t xml:space="preserve">sarà in grado di operare nella gestione avanzata di aziende agrarie, nel miglioramento dei sistemi agrari, anche a basso impatto ambientale, nella pianificazione e gestione del territorio rurale, in attività topografiche e cartografiche, nell’assistenza tecnico-economica alla produzione di beni e servizi agricoli, nella qualificazione delle produzioni agroalimentari. Potrà assumere ruoli di responsabilità nello studio, progettazione, conduzione e sorveglianza del sistema produttivo delle filiere </w:t>
      </w:r>
      <w:r w:rsidR="00937C0C" w:rsidRPr="00E84C90">
        <w:rPr>
          <w:rFonts w:ascii="Times New Roman" w:hAnsi="Times New Roman"/>
          <w:sz w:val="24"/>
          <w:szCs w:val="24"/>
        </w:rPr>
        <w:t xml:space="preserve">agroindustriali ed </w:t>
      </w:r>
      <w:r w:rsidR="007C195B" w:rsidRPr="00E84C90">
        <w:rPr>
          <w:rFonts w:ascii="Times New Roman" w:hAnsi="Times New Roman"/>
          <w:sz w:val="24"/>
          <w:szCs w:val="24"/>
        </w:rPr>
        <w:t>agroalimentari, nei servizi pubblici per lo sviluppo rurale, nella gestione territoriale delle risorse naturali, nelle attività di controllo fitosanitario e di monitoraggio dell’ambiente agrario. Sarà in grado di progettare e compiere indagini nel settore agricolo per conto di organizzazioni pubbliche e private.</w:t>
      </w:r>
    </w:p>
    <w:p w:rsidR="00937C0C" w:rsidRDefault="007C195B" w:rsidP="00E84C90">
      <w:pPr>
        <w:spacing w:line="360" w:lineRule="auto"/>
        <w:ind w:left="360"/>
        <w:jc w:val="both"/>
        <w:rPr>
          <w:rFonts w:ascii="Times New Roman" w:hAnsi="Times New Roman"/>
          <w:sz w:val="24"/>
          <w:szCs w:val="24"/>
        </w:rPr>
      </w:pPr>
      <w:r w:rsidRPr="007C195B">
        <w:rPr>
          <w:rFonts w:ascii="Times New Roman" w:hAnsi="Times New Roman"/>
          <w:sz w:val="24"/>
          <w:szCs w:val="24"/>
        </w:rPr>
        <w:t xml:space="preserve">L’esercizio della libera professione di Agronomo richiede l’iscrizione </w:t>
      </w:r>
      <w:r w:rsidRPr="00937C0C">
        <w:rPr>
          <w:rFonts w:ascii="Times New Roman" w:hAnsi="Times New Roman"/>
          <w:i/>
          <w:sz w:val="24"/>
          <w:szCs w:val="24"/>
        </w:rPr>
        <w:t>all’Ordine dei Dottori Agronomi e Forestali</w:t>
      </w:r>
      <w:r w:rsidRPr="007C195B">
        <w:rPr>
          <w:rFonts w:ascii="Times New Roman" w:hAnsi="Times New Roman"/>
          <w:sz w:val="24"/>
          <w:szCs w:val="24"/>
        </w:rPr>
        <w:t>, previo superamento dell’esame di stato.</w:t>
      </w:r>
    </w:p>
    <w:p w:rsidR="00937C0C" w:rsidRDefault="00AC0F95" w:rsidP="00E84C90">
      <w:pPr>
        <w:spacing w:line="360" w:lineRule="auto"/>
        <w:ind w:left="360"/>
        <w:jc w:val="both"/>
        <w:rPr>
          <w:rFonts w:ascii="Times New Roman" w:hAnsi="Times New Roman"/>
          <w:sz w:val="24"/>
          <w:szCs w:val="24"/>
        </w:rPr>
      </w:pPr>
      <w:r w:rsidRPr="00AC0F95">
        <w:rPr>
          <w:rFonts w:ascii="Times New Roman" w:hAnsi="Times New Roman"/>
          <w:sz w:val="24"/>
          <w:szCs w:val="24"/>
        </w:rPr>
        <w:t xml:space="preserve">Oltre alla </w:t>
      </w:r>
      <w:r w:rsidRPr="003A1678">
        <w:rPr>
          <w:rFonts w:ascii="Times New Roman" w:hAnsi="Times New Roman"/>
          <w:sz w:val="24"/>
          <w:szCs w:val="24"/>
        </w:rPr>
        <w:t>libera</w:t>
      </w:r>
      <w:r w:rsidRPr="00AC0F95">
        <w:rPr>
          <w:rFonts w:ascii="Times New Roman" w:hAnsi="Times New Roman"/>
          <w:sz w:val="24"/>
          <w:szCs w:val="24"/>
        </w:rPr>
        <w:t xml:space="preserve"> professione di agronomo, il titolo di laurea consente, inoltre, l’accesso ad un ampio spettro di attività professionali, così specificate solo a titolo di esempio</w:t>
      </w:r>
      <w:r w:rsidR="00937C0C" w:rsidRPr="003A1678">
        <w:rPr>
          <w:rFonts w:ascii="Times New Roman" w:hAnsi="Times New Roman"/>
          <w:sz w:val="24"/>
          <w:szCs w:val="24"/>
        </w:rPr>
        <w:t xml:space="preserve">: </w:t>
      </w:r>
      <w:r w:rsidR="005A788D" w:rsidRPr="00AC0F95">
        <w:rPr>
          <w:rFonts w:ascii="Times New Roman" w:hAnsi="Times New Roman"/>
          <w:sz w:val="24"/>
          <w:szCs w:val="24"/>
        </w:rPr>
        <w:t xml:space="preserve">dirigente d’azienda, responsabile tecnico o direttore di </w:t>
      </w:r>
      <w:r w:rsidR="00150451" w:rsidRPr="00AC0F95">
        <w:rPr>
          <w:rFonts w:ascii="Times New Roman" w:hAnsi="Times New Roman"/>
          <w:sz w:val="24"/>
          <w:szCs w:val="24"/>
        </w:rPr>
        <w:t xml:space="preserve">aziende agricole, </w:t>
      </w:r>
      <w:r w:rsidR="00F75735" w:rsidRPr="00AC0F95">
        <w:rPr>
          <w:rFonts w:ascii="Times New Roman" w:hAnsi="Times New Roman"/>
          <w:sz w:val="24"/>
          <w:szCs w:val="24"/>
        </w:rPr>
        <w:t>cooperative ed</w:t>
      </w:r>
      <w:r w:rsidR="005A788D" w:rsidRPr="00AC0F95">
        <w:rPr>
          <w:rFonts w:ascii="Times New Roman" w:hAnsi="Times New Roman"/>
          <w:sz w:val="24"/>
          <w:szCs w:val="24"/>
        </w:rPr>
        <w:t xml:space="preserve"> organizzazioni di produttori</w:t>
      </w:r>
      <w:r w:rsidR="00F75735" w:rsidRPr="00AC0F95">
        <w:rPr>
          <w:rFonts w:ascii="Times New Roman" w:hAnsi="Times New Roman"/>
          <w:sz w:val="24"/>
          <w:szCs w:val="24"/>
        </w:rPr>
        <w:t xml:space="preserve"> agricoli</w:t>
      </w:r>
      <w:r w:rsidR="005A788D" w:rsidRPr="00AC0F95">
        <w:rPr>
          <w:rFonts w:ascii="Times New Roman" w:hAnsi="Times New Roman"/>
          <w:sz w:val="24"/>
          <w:szCs w:val="24"/>
        </w:rPr>
        <w:t xml:space="preserve">, staff tecnico </w:t>
      </w:r>
      <w:r w:rsidR="00F75735" w:rsidRPr="00AC0F95">
        <w:rPr>
          <w:rFonts w:ascii="Times New Roman" w:hAnsi="Times New Roman"/>
          <w:sz w:val="24"/>
          <w:szCs w:val="24"/>
        </w:rPr>
        <w:t>di aziende agricole ed aziende di trasformazione agroalimentare</w:t>
      </w:r>
      <w:r w:rsidR="005A788D" w:rsidRPr="00AC0F95">
        <w:rPr>
          <w:rFonts w:ascii="Times New Roman" w:hAnsi="Times New Roman"/>
          <w:sz w:val="24"/>
          <w:szCs w:val="24"/>
        </w:rPr>
        <w:t xml:space="preserve">, </w:t>
      </w:r>
      <w:r w:rsidR="00937C0C" w:rsidRPr="003A1678">
        <w:rPr>
          <w:rFonts w:ascii="Times New Roman" w:hAnsi="Times New Roman"/>
          <w:sz w:val="24"/>
          <w:szCs w:val="24"/>
        </w:rPr>
        <w:t xml:space="preserve">dirigente presso enti pubblici e privati, </w:t>
      </w:r>
      <w:r w:rsidR="005A788D" w:rsidRPr="00AC0F95">
        <w:rPr>
          <w:rFonts w:ascii="Times New Roman" w:hAnsi="Times New Roman"/>
          <w:sz w:val="24"/>
          <w:szCs w:val="24"/>
        </w:rPr>
        <w:t xml:space="preserve">dirigente </w:t>
      </w:r>
      <w:r w:rsidR="00F75735" w:rsidRPr="00AC0F95">
        <w:rPr>
          <w:rFonts w:ascii="Times New Roman" w:hAnsi="Times New Roman"/>
          <w:sz w:val="24"/>
          <w:szCs w:val="24"/>
        </w:rPr>
        <w:t>o</w:t>
      </w:r>
      <w:r w:rsidR="005A788D" w:rsidRPr="00AC0F95">
        <w:rPr>
          <w:rFonts w:ascii="Times New Roman" w:hAnsi="Times New Roman"/>
          <w:sz w:val="24"/>
          <w:szCs w:val="24"/>
        </w:rPr>
        <w:t xml:space="preserve"> funzionario presso le associazioni delle categorie agricole, o presso la </w:t>
      </w:r>
      <w:r w:rsidR="00937C0C" w:rsidRPr="003A1678">
        <w:rPr>
          <w:rFonts w:ascii="Times New Roman" w:hAnsi="Times New Roman"/>
          <w:sz w:val="24"/>
          <w:szCs w:val="24"/>
        </w:rPr>
        <w:t xml:space="preserve">pubblica amministrazione, </w:t>
      </w:r>
      <w:r w:rsidR="005A788D" w:rsidRPr="00AC0F95">
        <w:rPr>
          <w:rFonts w:ascii="Times New Roman" w:hAnsi="Times New Roman"/>
          <w:sz w:val="24"/>
          <w:szCs w:val="24"/>
        </w:rPr>
        <w:t xml:space="preserve">presso </w:t>
      </w:r>
      <w:r w:rsidR="00937C0C" w:rsidRPr="003A1678">
        <w:rPr>
          <w:rFonts w:ascii="Times New Roman" w:hAnsi="Times New Roman"/>
          <w:sz w:val="24"/>
          <w:szCs w:val="24"/>
        </w:rPr>
        <w:t>enti a carattere territoriale</w:t>
      </w:r>
      <w:r w:rsidR="005A788D" w:rsidRPr="00AC0F95">
        <w:rPr>
          <w:rFonts w:ascii="Times New Roman" w:hAnsi="Times New Roman"/>
          <w:sz w:val="24"/>
          <w:szCs w:val="24"/>
        </w:rPr>
        <w:t xml:space="preserve"> (Consorzi di Bonifica, Agenzie regionali per lo sviluppo e l’innovazione in agricoltura, Agenzie regionali per lo sviluppo agricolo, Agenzie regionali per la difesa fitosanitaria, ecc.</w:t>
      </w:r>
      <w:r w:rsidR="00F75735" w:rsidRPr="003A1678">
        <w:rPr>
          <w:rFonts w:ascii="Times New Roman" w:hAnsi="Times New Roman"/>
          <w:sz w:val="24"/>
          <w:szCs w:val="24"/>
        </w:rPr>
        <w:t>).</w:t>
      </w:r>
    </w:p>
    <w:p w:rsidR="00937C0C" w:rsidRDefault="007C195B" w:rsidP="00E84C90">
      <w:pPr>
        <w:spacing w:line="360" w:lineRule="auto"/>
        <w:ind w:left="360"/>
        <w:jc w:val="both"/>
        <w:rPr>
          <w:rFonts w:ascii="Times New Roman" w:hAnsi="Times New Roman"/>
          <w:sz w:val="24"/>
          <w:szCs w:val="24"/>
        </w:rPr>
      </w:pPr>
      <w:r w:rsidRPr="007C195B">
        <w:rPr>
          <w:rFonts w:ascii="Times New Roman" w:hAnsi="Times New Roman"/>
          <w:sz w:val="24"/>
          <w:szCs w:val="24"/>
        </w:rPr>
        <w:t xml:space="preserve">Questo corso </w:t>
      </w:r>
      <w:r w:rsidR="00937C0C">
        <w:rPr>
          <w:rFonts w:ascii="Times New Roman" w:hAnsi="Times New Roman"/>
          <w:sz w:val="24"/>
          <w:szCs w:val="24"/>
        </w:rPr>
        <w:t xml:space="preserve">di laurea </w:t>
      </w:r>
      <w:r w:rsidR="00E84C90">
        <w:rPr>
          <w:rFonts w:ascii="Times New Roman" w:hAnsi="Times New Roman"/>
          <w:sz w:val="24"/>
          <w:szCs w:val="24"/>
        </w:rPr>
        <w:t xml:space="preserve">magistrale </w:t>
      </w:r>
      <w:r w:rsidRPr="007C195B">
        <w:rPr>
          <w:rFonts w:ascii="Times New Roman" w:hAnsi="Times New Roman"/>
          <w:sz w:val="24"/>
          <w:szCs w:val="24"/>
        </w:rPr>
        <w:t xml:space="preserve">consente, inoltre, l’accesso ai </w:t>
      </w:r>
      <w:r w:rsidRPr="00937C0C">
        <w:rPr>
          <w:rFonts w:ascii="Times New Roman" w:hAnsi="Times New Roman"/>
          <w:i/>
          <w:sz w:val="24"/>
          <w:szCs w:val="24"/>
        </w:rPr>
        <w:t>Corsi di dottorato di ricerca</w:t>
      </w:r>
      <w:r w:rsidRPr="007C195B">
        <w:rPr>
          <w:rFonts w:ascii="Times New Roman" w:hAnsi="Times New Roman"/>
          <w:sz w:val="24"/>
          <w:szCs w:val="24"/>
        </w:rPr>
        <w:t xml:space="preserve"> e</w:t>
      </w:r>
      <w:r w:rsidR="007116EB">
        <w:rPr>
          <w:rFonts w:ascii="Times New Roman" w:hAnsi="Times New Roman"/>
          <w:sz w:val="24"/>
          <w:szCs w:val="24"/>
        </w:rPr>
        <w:t>d alle</w:t>
      </w:r>
      <w:r w:rsidRPr="007C195B">
        <w:rPr>
          <w:rFonts w:ascii="Times New Roman" w:hAnsi="Times New Roman"/>
          <w:sz w:val="24"/>
          <w:szCs w:val="24"/>
        </w:rPr>
        <w:t xml:space="preserve"> </w:t>
      </w:r>
      <w:r w:rsidRPr="00937C0C">
        <w:rPr>
          <w:rFonts w:ascii="Times New Roman" w:hAnsi="Times New Roman"/>
          <w:i/>
          <w:sz w:val="24"/>
          <w:szCs w:val="24"/>
        </w:rPr>
        <w:t>Scuole di specializzazione</w:t>
      </w:r>
      <w:r w:rsidR="007116EB">
        <w:rPr>
          <w:rFonts w:ascii="Times New Roman" w:hAnsi="Times New Roman"/>
          <w:sz w:val="24"/>
          <w:szCs w:val="24"/>
        </w:rPr>
        <w:t xml:space="preserve">. Fornisce, </w:t>
      </w:r>
      <w:r w:rsidR="00807BE9">
        <w:rPr>
          <w:rFonts w:ascii="Times New Roman" w:hAnsi="Times New Roman"/>
          <w:sz w:val="24"/>
          <w:szCs w:val="24"/>
        </w:rPr>
        <w:t>pertanto</w:t>
      </w:r>
      <w:r w:rsidR="007116EB">
        <w:rPr>
          <w:rFonts w:ascii="Times New Roman" w:hAnsi="Times New Roman"/>
          <w:sz w:val="24"/>
          <w:szCs w:val="24"/>
        </w:rPr>
        <w:t xml:space="preserve">, uno </w:t>
      </w:r>
      <w:r w:rsidRPr="007C195B">
        <w:rPr>
          <w:rFonts w:ascii="Times New Roman" w:hAnsi="Times New Roman"/>
          <w:sz w:val="24"/>
          <w:szCs w:val="24"/>
        </w:rPr>
        <w:t xml:space="preserve">sbocco </w:t>
      </w:r>
      <w:r w:rsidR="00807BE9">
        <w:rPr>
          <w:rFonts w:ascii="Times New Roman" w:hAnsi="Times New Roman"/>
          <w:sz w:val="24"/>
          <w:szCs w:val="24"/>
        </w:rPr>
        <w:t xml:space="preserve">qualificato anche per chi fosse interessato a svolgere </w:t>
      </w:r>
      <w:r w:rsidRPr="007C195B">
        <w:rPr>
          <w:rFonts w:ascii="Times New Roman" w:hAnsi="Times New Roman"/>
          <w:sz w:val="24"/>
          <w:szCs w:val="24"/>
        </w:rPr>
        <w:t>attività di ricerca</w:t>
      </w:r>
      <w:r w:rsidR="00807BE9">
        <w:rPr>
          <w:rFonts w:ascii="Times New Roman" w:hAnsi="Times New Roman"/>
          <w:sz w:val="24"/>
          <w:szCs w:val="24"/>
        </w:rPr>
        <w:t xml:space="preserve"> e sviluppo (R&amp;S) e di trasferimento tecnologico presso aziende afferenti al settore pubblico o privato</w:t>
      </w:r>
      <w:r w:rsidRPr="007C195B">
        <w:rPr>
          <w:rFonts w:ascii="Times New Roman" w:hAnsi="Times New Roman"/>
          <w:sz w:val="24"/>
          <w:szCs w:val="24"/>
        </w:rPr>
        <w:t>.</w:t>
      </w:r>
    </w:p>
    <w:p w:rsidR="00937C0C" w:rsidRDefault="005722F4" w:rsidP="00E84C90">
      <w:pPr>
        <w:spacing w:line="360" w:lineRule="auto"/>
        <w:ind w:left="360"/>
        <w:jc w:val="both"/>
        <w:rPr>
          <w:rFonts w:ascii="Times New Roman" w:hAnsi="Times New Roman"/>
          <w:sz w:val="24"/>
          <w:szCs w:val="24"/>
        </w:rPr>
      </w:pPr>
      <w:r w:rsidRPr="00E07736">
        <w:rPr>
          <w:rFonts w:ascii="Times New Roman" w:hAnsi="Times New Roman"/>
          <w:sz w:val="24"/>
          <w:szCs w:val="24"/>
        </w:rPr>
        <w:t>L’istituzione del CdL</w:t>
      </w:r>
      <w:r w:rsidR="007C195B">
        <w:rPr>
          <w:rFonts w:ascii="Times New Roman" w:hAnsi="Times New Roman"/>
          <w:sz w:val="24"/>
          <w:szCs w:val="24"/>
        </w:rPr>
        <w:t>M</w:t>
      </w:r>
      <w:r w:rsidRPr="00E07736">
        <w:rPr>
          <w:rFonts w:ascii="Times New Roman" w:hAnsi="Times New Roman"/>
          <w:sz w:val="24"/>
          <w:szCs w:val="24"/>
        </w:rPr>
        <w:t xml:space="preserve"> in STA</w:t>
      </w:r>
      <w:r w:rsidR="007C195B">
        <w:rPr>
          <w:rFonts w:ascii="Times New Roman" w:hAnsi="Times New Roman"/>
          <w:sz w:val="24"/>
          <w:szCs w:val="24"/>
        </w:rPr>
        <w:t>GR</w:t>
      </w:r>
      <w:r w:rsidRPr="00E07736">
        <w:rPr>
          <w:rFonts w:ascii="Times New Roman" w:hAnsi="Times New Roman"/>
          <w:sz w:val="24"/>
          <w:szCs w:val="24"/>
        </w:rPr>
        <w:t xml:space="preserve"> deriva dall’esigenza di </w:t>
      </w:r>
      <w:r w:rsidR="007C195B">
        <w:rPr>
          <w:rFonts w:ascii="Times New Roman" w:hAnsi="Times New Roman"/>
          <w:sz w:val="24"/>
          <w:szCs w:val="24"/>
        </w:rPr>
        <w:t xml:space="preserve">formare </w:t>
      </w:r>
      <w:r w:rsidRPr="00E07736">
        <w:rPr>
          <w:rFonts w:ascii="Times New Roman" w:hAnsi="Times New Roman"/>
          <w:sz w:val="24"/>
          <w:szCs w:val="24"/>
        </w:rPr>
        <w:t xml:space="preserve">figure professionali dotate di una solida </w:t>
      </w:r>
      <w:r w:rsidR="007C195B" w:rsidRPr="007C195B">
        <w:rPr>
          <w:rFonts w:ascii="Times New Roman" w:hAnsi="Times New Roman"/>
          <w:sz w:val="24"/>
          <w:szCs w:val="24"/>
        </w:rPr>
        <w:t>preparazione</w:t>
      </w:r>
      <w:r w:rsidR="007F7D41">
        <w:rPr>
          <w:rFonts w:ascii="Times New Roman" w:hAnsi="Times New Roman"/>
          <w:sz w:val="24"/>
          <w:szCs w:val="24"/>
        </w:rPr>
        <w:t xml:space="preserve"> di base</w:t>
      </w:r>
      <w:r w:rsidR="007C195B" w:rsidRPr="007C195B">
        <w:rPr>
          <w:rFonts w:ascii="Times New Roman" w:hAnsi="Times New Roman"/>
          <w:sz w:val="24"/>
          <w:szCs w:val="24"/>
        </w:rPr>
        <w:t xml:space="preserve">, </w:t>
      </w:r>
      <w:r w:rsidR="00937C0C">
        <w:rPr>
          <w:rFonts w:ascii="Times New Roman" w:hAnsi="Times New Roman"/>
          <w:sz w:val="24"/>
          <w:szCs w:val="24"/>
        </w:rPr>
        <w:t>contraddistinte da un</w:t>
      </w:r>
      <w:r w:rsidR="007C195B" w:rsidRPr="007C195B">
        <w:rPr>
          <w:rFonts w:ascii="Times New Roman" w:hAnsi="Times New Roman"/>
          <w:sz w:val="24"/>
          <w:szCs w:val="24"/>
        </w:rPr>
        <w:t xml:space="preserve"> livello avanzato</w:t>
      </w:r>
      <w:r w:rsidR="00937C0C">
        <w:rPr>
          <w:rFonts w:ascii="Times New Roman" w:hAnsi="Times New Roman"/>
          <w:sz w:val="24"/>
          <w:szCs w:val="24"/>
        </w:rPr>
        <w:t xml:space="preserve"> di </w:t>
      </w:r>
      <w:r w:rsidR="00AC0F95">
        <w:rPr>
          <w:rFonts w:ascii="Times New Roman" w:hAnsi="Times New Roman"/>
          <w:sz w:val="24"/>
          <w:szCs w:val="24"/>
        </w:rPr>
        <w:t>saperi ed apprendimenti</w:t>
      </w:r>
      <w:r w:rsidR="007C195B" w:rsidRPr="007C195B">
        <w:rPr>
          <w:rFonts w:ascii="Times New Roman" w:hAnsi="Times New Roman"/>
          <w:sz w:val="24"/>
          <w:szCs w:val="24"/>
        </w:rPr>
        <w:t>, convenientemente calibrat</w:t>
      </w:r>
      <w:r w:rsidR="00AC0F95">
        <w:rPr>
          <w:rFonts w:ascii="Times New Roman" w:hAnsi="Times New Roman"/>
          <w:sz w:val="24"/>
          <w:szCs w:val="24"/>
        </w:rPr>
        <w:t>i</w:t>
      </w:r>
      <w:r w:rsidR="007C195B" w:rsidRPr="007C195B">
        <w:rPr>
          <w:rFonts w:ascii="Times New Roman" w:hAnsi="Times New Roman"/>
          <w:sz w:val="24"/>
          <w:szCs w:val="24"/>
        </w:rPr>
        <w:t xml:space="preserve"> per l'esercizio di un'attività specialistica di </w:t>
      </w:r>
      <w:r w:rsidR="007F7D41">
        <w:rPr>
          <w:rFonts w:ascii="Times New Roman" w:hAnsi="Times New Roman"/>
          <w:sz w:val="24"/>
          <w:szCs w:val="24"/>
        </w:rPr>
        <w:t>rilevante</w:t>
      </w:r>
      <w:r w:rsidR="007F7D41" w:rsidRPr="007C195B">
        <w:rPr>
          <w:rFonts w:ascii="Times New Roman" w:hAnsi="Times New Roman"/>
          <w:sz w:val="24"/>
          <w:szCs w:val="24"/>
        </w:rPr>
        <w:t xml:space="preserve"> </w:t>
      </w:r>
      <w:r w:rsidR="007C195B" w:rsidRPr="007C195B">
        <w:rPr>
          <w:rFonts w:ascii="Times New Roman" w:hAnsi="Times New Roman"/>
          <w:sz w:val="24"/>
          <w:szCs w:val="24"/>
        </w:rPr>
        <w:t>qualificazione</w:t>
      </w:r>
      <w:r w:rsidR="00AC0F95">
        <w:rPr>
          <w:rFonts w:ascii="Times New Roman" w:hAnsi="Times New Roman"/>
          <w:sz w:val="24"/>
          <w:szCs w:val="24"/>
        </w:rPr>
        <w:t>,</w:t>
      </w:r>
      <w:r w:rsidR="007C195B" w:rsidRPr="007C195B">
        <w:rPr>
          <w:rFonts w:ascii="Times New Roman" w:hAnsi="Times New Roman"/>
          <w:sz w:val="24"/>
          <w:szCs w:val="24"/>
        </w:rPr>
        <w:t xml:space="preserve"> </w:t>
      </w:r>
      <w:r w:rsidR="00AC0F95">
        <w:rPr>
          <w:rFonts w:ascii="Times New Roman" w:hAnsi="Times New Roman"/>
          <w:sz w:val="24"/>
          <w:szCs w:val="24"/>
        </w:rPr>
        <w:t xml:space="preserve">da esplicarsi </w:t>
      </w:r>
      <w:r w:rsidR="007C195B" w:rsidRPr="007C195B">
        <w:rPr>
          <w:rFonts w:ascii="Times New Roman" w:hAnsi="Times New Roman"/>
          <w:sz w:val="24"/>
          <w:szCs w:val="24"/>
        </w:rPr>
        <w:t>nell'ambito del settore delle scienze e tecnologie agrarie</w:t>
      </w:r>
      <w:r w:rsidR="00937C0C">
        <w:rPr>
          <w:rFonts w:ascii="Times New Roman" w:hAnsi="Times New Roman"/>
          <w:sz w:val="24"/>
          <w:szCs w:val="24"/>
        </w:rPr>
        <w:t>. A</w:t>
      </w:r>
      <w:r w:rsidR="007C195B" w:rsidRPr="007C195B">
        <w:rPr>
          <w:rFonts w:ascii="Times New Roman" w:hAnsi="Times New Roman"/>
          <w:sz w:val="24"/>
          <w:szCs w:val="24"/>
        </w:rPr>
        <w:t xml:space="preserve">l termine degli studi, </w:t>
      </w:r>
      <w:r w:rsidR="00AC0F95">
        <w:rPr>
          <w:rFonts w:ascii="Times New Roman" w:hAnsi="Times New Roman"/>
          <w:sz w:val="24"/>
          <w:szCs w:val="24"/>
        </w:rPr>
        <w:t>si</w:t>
      </w:r>
      <w:r w:rsidR="00937C0C" w:rsidRPr="007C195B">
        <w:rPr>
          <w:rFonts w:ascii="Times New Roman" w:hAnsi="Times New Roman"/>
          <w:sz w:val="24"/>
          <w:szCs w:val="24"/>
        </w:rPr>
        <w:t xml:space="preserve"> </w:t>
      </w:r>
      <w:r w:rsidR="007C195B" w:rsidRPr="007C195B">
        <w:rPr>
          <w:rFonts w:ascii="Times New Roman" w:hAnsi="Times New Roman"/>
          <w:sz w:val="24"/>
          <w:szCs w:val="24"/>
        </w:rPr>
        <w:t>garanti</w:t>
      </w:r>
      <w:r w:rsidR="00AC0F95">
        <w:rPr>
          <w:rFonts w:ascii="Times New Roman" w:hAnsi="Times New Roman"/>
          <w:sz w:val="24"/>
          <w:szCs w:val="24"/>
        </w:rPr>
        <w:t>sce</w:t>
      </w:r>
      <w:r w:rsidR="007C195B" w:rsidRPr="007C195B">
        <w:rPr>
          <w:rFonts w:ascii="Times New Roman" w:hAnsi="Times New Roman"/>
          <w:sz w:val="24"/>
          <w:szCs w:val="24"/>
        </w:rPr>
        <w:t xml:space="preserve"> il conseguimento di un complesso </w:t>
      </w:r>
      <w:r w:rsidR="00937C0C">
        <w:rPr>
          <w:rFonts w:ascii="Times New Roman" w:hAnsi="Times New Roman"/>
          <w:sz w:val="24"/>
          <w:szCs w:val="24"/>
        </w:rPr>
        <w:t xml:space="preserve">ed </w:t>
      </w:r>
      <w:r w:rsidR="007C195B" w:rsidRPr="007C195B">
        <w:rPr>
          <w:rFonts w:ascii="Times New Roman" w:hAnsi="Times New Roman"/>
          <w:sz w:val="24"/>
          <w:szCs w:val="24"/>
        </w:rPr>
        <w:t xml:space="preserve">integrato </w:t>
      </w:r>
      <w:r w:rsidR="00937C0C">
        <w:rPr>
          <w:rFonts w:ascii="Times New Roman" w:hAnsi="Times New Roman"/>
          <w:sz w:val="24"/>
          <w:szCs w:val="24"/>
        </w:rPr>
        <w:t xml:space="preserve">bagaglio </w:t>
      </w:r>
      <w:r w:rsidR="007C195B" w:rsidRPr="007C195B">
        <w:rPr>
          <w:rFonts w:ascii="Times New Roman" w:hAnsi="Times New Roman"/>
          <w:sz w:val="24"/>
          <w:szCs w:val="24"/>
        </w:rPr>
        <w:t>di conoscenze, competenze ed abilità nel settore, nonché</w:t>
      </w:r>
      <w:r w:rsidR="00AC0F95">
        <w:rPr>
          <w:rFonts w:ascii="Times New Roman" w:hAnsi="Times New Roman"/>
          <w:sz w:val="24"/>
          <w:szCs w:val="24"/>
        </w:rPr>
        <w:t xml:space="preserve"> un buon livello di </w:t>
      </w:r>
      <w:r w:rsidR="007C195B" w:rsidRPr="007C195B">
        <w:rPr>
          <w:rFonts w:ascii="Times New Roman" w:hAnsi="Times New Roman"/>
          <w:sz w:val="24"/>
          <w:szCs w:val="24"/>
        </w:rPr>
        <w:t>padronanza e</w:t>
      </w:r>
      <w:r w:rsidR="00AC0F95">
        <w:rPr>
          <w:rFonts w:ascii="Times New Roman" w:hAnsi="Times New Roman"/>
          <w:sz w:val="24"/>
          <w:szCs w:val="24"/>
        </w:rPr>
        <w:t xml:space="preserve">d </w:t>
      </w:r>
      <w:r w:rsidR="007C195B" w:rsidRPr="007C195B">
        <w:rPr>
          <w:rFonts w:ascii="Times New Roman" w:hAnsi="Times New Roman"/>
          <w:sz w:val="24"/>
          <w:szCs w:val="24"/>
        </w:rPr>
        <w:t>autonomia nello svolgimento della professione di agronomo in tutte le sue possibili e plurime articolazioni</w:t>
      </w:r>
      <w:r w:rsidR="00AC0F95">
        <w:rPr>
          <w:rFonts w:ascii="Times New Roman" w:hAnsi="Times New Roman"/>
          <w:sz w:val="24"/>
          <w:szCs w:val="24"/>
        </w:rPr>
        <w:t xml:space="preserve"> occupazionali</w:t>
      </w:r>
      <w:r w:rsidR="007C195B" w:rsidRPr="007C195B">
        <w:rPr>
          <w:rFonts w:ascii="Times New Roman" w:hAnsi="Times New Roman"/>
          <w:sz w:val="24"/>
          <w:szCs w:val="24"/>
        </w:rPr>
        <w:t>.</w:t>
      </w:r>
    </w:p>
    <w:p w:rsidR="009E75F1" w:rsidRDefault="00937C0C" w:rsidP="00E84C90">
      <w:pPr>
        <w:spacing w:line="360" w:lineRule="auto"/>
        <w:ind w:left="360"/>
        <w:jc w:val="both"/>
        <w:rPr>
          <w:rFonts w:ascii="Times New Roman" w:hAnsi="Times New Roman"/>
          <w:sz w:val="24"/>
          <w:szCs w:val="24"/>
        </w:rPr>
      </w:pPr>
      <w:r>
        <w:rPr>
          <w:rFonts w:ascii="Times New Roman" w:hAnsi="Times New Roman"/>
          <w:sz w:val="24"/>
          <w:szCs w:val="24"/>
        </w:rPr>
        <w:t>La</w:t>
      </w:r>
      <w:r w:rsidR="007C195B">
        <w:rPr>
          <w:rFonts w:ascii="Times New Roman" w:hAnsi="Times New Roman"/>
          <w:sz w:val="24"/>
          <w:szCs w:val="24"/>
        </w:rPr>
        <w:t xml:space="preserve"> figura </w:t>
      </w:r>
      <w:r>
        <w:rPr>
          <w:rFonts w:ascii="Times New Roman" w:hAnsi="Times New Roman"/>
          <w:sz w:val="24"/>
          <w:szCs w:val="24"/>
        </w:rPr>
        <w:t xml:space="preserve">professionale così descritta </w:t>
      </w:r>
      <w:r w:rsidR="007C195B">
        <w:rPr>
          <w:rFonts w:ascii="Times New Roman" w:hAnsi="Times New Roman"/>
          <w:sz w:val="24"/>
          <w:szCs w:val="24"/>
        </w:rPr>
        <w:t>risulta connessa al contesto territoriale</w:t>
      </w:r>
      <w:r w:rsidR="007C195B" w:rsidRPr="007C195B">
        <w:rPr>
          <w:rFonts w:ascii="Times New Roman" w:hAnsi="Times New Roman"/>
          <w:sz w:val="24"/>
          <w:szCs w:val="24"/>
        </w:rPr>
        <w:t xml:space="preserve"> </w:t>
      </w:r>
      <w:r w:rsidR="009E75F1">
        <w:rPr>
          <w:rFonts w:ascii="Times New Roman" w:hAnsi="Times New Roman"/>
          <w:sz w:val="24"/>
          <w:szCs w:val="24"/>
        </w:rPr>
        <w:t xml:space="preserve">in cui si inserisce la presente offerta formativa, </w:t>
      </w:r>
      <w:r w:rsidR="007C195B" w:rsidRPr="007C195B">
        <w:rPr>
          <w:rFonts w:ascii="Times New Roman" w:hAnsi="Times New Roman"/>
          <w:sz w:val="24"/>
          <w:szCs w:val="24"/>
        </w:rPr>
        <w:t xml:space="preserve">nei suoi risvolti produttivi, aziendali, socio-economici ed ambientali, </w:t>
      </w:r>
      <w:r w:rsidR="009E75F1">
        <w:rPr>
          <w:rFonts w:ascii="Times New Roman" w:hAnsi="Times New Roman"/>
          <w:sz w:val="24"/>
          <w:szCs w:val="24"/>
        </w:rPr>
        <w:t xml:space="preserve">senza però dimenticare di fornire una formazione all’altezza delle esigenze e delle aspettative di un mercato del lavoro fortemente integrato a scala nazionale ed europea, puntando </w:t>
      </w:r>
      <w:r w:rsidR="007F7D41">
        <w:rPr>
          <w:rFonts w:ascii="Times New Roman" w:hAnsi="Times New Roman"/>
          <w:sz w:val="24"/>
          <w:szCs w:val="24"/>
        </w:rPr>
        <w:t>ad una</w:t>
      </w:r>
      <w:r w:rsidR="009E75F1">
        <w:rPr>
          <w:rFonts w:ascii="Times New Roman" w:hAnsi="Times New Roman"/>
          <w:sz w:val="24"/>
          <w:szCs w:val="24"/>
        </w:rPr>
        <w:t xml:space="preserve"> qualificazione professionale utilmente spendibile in un ambito geografico ampio e diversificato.</w:t>
      </w:r>
    </w:p>
    <w:p w:rsidR="005E466E" w:rsidRDefault="007C195B" w:rsidP="00E84C90">
      <w:pPr>
        <w:spacing w:line="360" w:lineRule="auto"/>
        <w:ind w:left="360"/>
        <w:jc w:val="both"/>
        <w:rPr>
          <w:rFonts w:ascii="Times New Roman" w:hAnsi="Times New Roman"/>
          <w:sz w:val="24"/>
          <w:szCs w:val="24"/>
        </w:rPr>
      </w:pPr>
      <w:r w:rsidRPr="007C195B">
        <w:rPr>
          <w:rFonts w:ascii="Times New Roman" w:hAnsi="Times New Roman"/>
          <w:sz w:val="24"/>
          <w:szCs w:val="24"/>
        </w:rPr>
        <w:t xml:space="preserve">Attenzione </w:t>
      </w:r>
      <w:r>
        <w:rPr>
          <w:rFonts w:ascii="Times New Roman" w:hAnsi="Times New Roman"/>
          <w:sz w:val="24"/>
          <w:szCs w:val="24"/>
        </w:rPr>
        <w:t xml:space="preserve">particolare </w:t>
      </w:r>
      <w:r w:rsidRPr="007C195B">
        <w:rPr>
          <w:rFonts w:ascii="Times New Roman" w:hAnsi="Times New Roman"/>
          <w:sz w:val="24"/>
          <w:szCs w:val="24"/>
        </w:rPr>
        <w:t>è rivolta a fornire strumenti culturali</w:t>
      </w:r>
      <w:r w:rsidR="009E75F1">
        <w:rPr>
          <w:rFonts w:ascii="Times New Roman" w:hAnsi="Times New Roman"/>
          <w:sz w:val="24"/>
          <w:szCs w:val="24"/>
        </w:rPr>
        <w:t>,</w:t>
      </w:r>
      <w:r w:rsidR="009E75F1" w:rsidRPr="007C195B">
        <w:rPr>
          <w:rFonts w:ascii="Times New Roman" w:hAnsi="Times New Roman"/>
          <w:sz w:val="24"/>
          <w:szCs w:val="24"/>
        </w:rPr>
        <w:t xml:space="preserve"> rigorose metodologie di lavoro e strumenti tecnologici adeguati ed innovativi</w:t>
      </w:r>
      <w:r w:rsidR="009E75F1">
        <w:rPr>
          <w:rFonts w:ascii="Times New Roman" w:hAnsi="Times New Roman"/>
          <w:sz w:val="24"/>
          <w:szCs w:val="24"/>
        </w:rPr>
        <w:t xml:space="preserve"> </w:t>
      </w:r>
      <w:r w:rsidRPr="007C195B">
        <w:rPr>
          <w:rFonts w:ascii="Times New Roman" w:hAnsi="Times New Roman"/>
          <w:sz w:val="24"/>
          <w:szCs w:val="24"/>
        </w:rPr>
        <w:t>che rend</w:t>
      </w:r>
      <w:r w:rsidR="007F7D41">
        <w:rPr>
          <w:rFonts w:ascii="Times New Roman" w:hAnsi="Times New Roman"/>
          <w:sz w:val="24"/>
          <w:szCs w:val="24"/>
        </w:rPr>
        <w:t>a</w:t>
      </w:r>
      <w:r w:rsidRPr="007C195B">
        <w:rPr>
          <w:rFonts w:ascii="Times New Roman" w:hAnsi="Times New Roman"/>
          <w:sz w:val="24"/>
          <w:szCs w:val="24"/>
        </w:rPr>
        <w:t xml:space="preserve">no </w:t>
      </w:r>
      <w:r w:rsidR="009E75F1" w:rsidRPr="007C195B">
        <w:rPr>
          <w:rFonts w:ascii="Times New Roman" w:hAnsi="Times New Roman"/>
          <w:sz w:val="24"/>
          <w:szCs w:val="24"/>
        </w:rPr>
        <w:t>il laureat</w:t>
      </w:r>
      <w:r w:rsidR="009E75F1">
        <w:rPr>
          <w:rFonts w:ascii="Times New Roman" w:hAnsi="Times New Roman"/>
          <w:sz w:val="24"/>
          <w:szCs w:val="24"/>
        </w:rPr>
        <w:t xml:space="preserve">o </w:t>
      </w:r>
      <w:r w:rsidRPr="007C195B">
        <w:rPr>
          <w:rFonts w:ascii="Times New Roman" w:hAnsi="Times New Roman"/>
          <w:sz w:val="24"/>
          <w:szCs w:val="24"/>
        </w:rPr>
        <w:t xml:space="preserve">in grado </w:t>
      </w:r>
      <w:r>
        <w:rPr>
          <w:rFonts w:ascii="Times New Roman" w:hAnsi="Times New Roman"/>
          <w:sz w:val="24"/>
          <w:szCs w:val="24"/>
        </w:rPr>
        <w:t>di promuovere la sostenibilità</w:t>
      </w:r>
      <w:r w:rsidRPr="007C195B">
        <w:rPr>
          <w:rFonts w:ascii="Times New Roman" w:hAnsi="Times New Roman"/>
          <w:sz w:val="24"/>
          <w:szCs w:val="24"/>
        </w:rPr>
        <w:t xml:space="preserve"> ambientale </w:t>
      </w:r>
      <w:r w:rsidR="009E75F1">
        <w:rPr>
          <w:rFonts w:ascii="Times New Roman" w:hAnsi="Times New Roman"/>
          <w:sz w:val="24"/>
          <w:szCs w:val="24"/>
        </w:rPr>
        <w:t>nel quadro delle</w:t>
      </w:r>
      <w:r w:rsidR="009E75F1" w:rsidRPr="007C195B">
        <w:rPr>
          <w:rFonts w:ascii="Times New Roman" w:hAnsi="Times New Roman"/>
          <w:sz w:val="24"/>
          <w:szCs w:val="24"/>
        </w:rPr>
        <w:t xml:space="preserve"> </w:t>
      </w:r>
      <w:r w:rsidRPr="007C195B">
        <w:rPr>
          <w:rFonts w:ascii="Times New Roman" w:hAnsi="Times New Roman"/>
          <w:sz w:val="24"/>
          <w:szCs w:val="24"/>
        </w:rPr>
        <w:t xml:space="preserve">scelte imprenditoriali </w:t>
      </w:r>
      <w:r w:rsidR="007F7D41">
        <w:rPr>
          <w:rFonts w:ascii="Times New Roman" w:hAnsi="Times New Roman"/>
          <w:sz w:val="24"/>
          <w:szCs w:val="24"/>
        </w:rPr>
        <w:t>n</w:t>
      </w:r>
      <w:r w:rsidR="009E75F1">
        <w:rPr>
          <w:rFonts w:ascii="Times New Roman" w:hAnsi="Times New Roman"/>
          <w:sz w:val="24"/>
          <w:szCs w:val="24"/>
        </w:rPr>
        <w:t>el</w:t>
      </w:r>
      <w:r w:rsidRPr="007C195B">
        <w:rPr>
          <w:rFonts w:ascii="Times New Roman" w:hAnsi="Times New Roman"/>
          <w:sz w:val="24"/>
          <w:szCs w:val="24"/>
        </w:rPr>
        <w:t xml:space="preserve"> settore </w:t>
      </w:r>
      <w:r w:rsidR="009E75F1">
        <w:rPr>
          <w:rFonts w:ascii="Times New Roman" w:hAnsi="Times New Roman"/>
          <w:sz w:val="24"/>
          <w:szCs w:val="24"/>
        </w:rPr>
        <w:t xml:space="preserve">agrario </w:t>
      </w:r>
      <w:r w:rsidRPr="007C195B">
        <w:rPr>
          <w:rFonts w:ascii="Times New Roman" w:hAnsi="Times New Roman"/>
          <w:sz w:val="24"/>
          <w:szCs w:val="24"/>
        </w:rPr>
        <w:t xml:space="preserve">e di proporre azioni volte alla valorizzazione del territorio e delle sue filiere </w:t>
      </w:r>
      <w:r w:rsidR="009E75F1">
        <w:rPr>
          <w:rFonts w:ascii="Times New Roman" w:hAnsi="Times New Roman"/>
          <w:sz w:val="24"/>
          <w:szCs w:val="24"/>
        </w:rPr>
        <w:t xml:space="preserve">agroindustriali ed </w:t>
      </w:r>
      <w:r w:rsidRPr="007C195B">
        <w:rPr>
          <w:rFonts w:ascii="Times New Roman" w:hAnsi="Times New Roman"/>
          <w:sz w:val="24"/>
          <w:szCs w:val="24"/>
        </w:rPr>
        <w:t>agroalimentari.</w:t>
      </w:r>
      <w:r>
        <w:rPr>
          <w:rFonts w:ascii="Times New Roman" w:hAnsi="Times New Roman"/>
          <w:sz w:val="24"/>
          <w:szCs w:val="24"/>
        </w:rPr>
        <w:t xml:space="preserve"> Tale </w:t>
      </w:r>
      <w:r w:rsidR="005722F4" w:rsidRPr="00E07736">
        <w:rPr>
          <w:rFonts w:ascii="Times New Roman" w:hAnsi="Times New Roman"/>
          <w:sz w:val="24"/>
          <w:szCs w:val="24"/>
        </w:rPr>
        <w:t>esigenza</w:t>
      </w:r>
      <w:r w:rsidR="009E75F1">
        <w:rPr>
          <w:rFonts w:ascii="Times New Roman" w:hAnsi="Times New Roman"/>
          <w:sz w:val="24"/>
          <w:szCs w:val="24"/>
        </w:rPr>
        <w:t>, d’altronde,</w:t>
      </w:r>
      <w:r w:rsidR="005722F4" w:rsidRPr="00E07736">
        <w:rPr>
          <w:rFonts w:ascii="Times New Roman" w:hAnsi="Times New Roman"/>
          <w:sz w:val="24"/>
          <w:szCs w:val="24"/>
        </w:rPr>
        <w:t xml:space="preserve"> è sentita sia a livello locale, </w:t>
      </w:r>
      <w:r w:rsidR="00DA122C" w:rsidRPr="00E07736">
        <w:rPr>
          <w:rFonts w:ascii="Times New Roman" w:hAnsi="Times New Roman"/>
          <w:sz w:val="24"/>
          <w:szCs w:val="24"/>
        </w:rPr>
        <w:t xml:space="preserve">considerata la vocazione </w:t>
      </w:r>
      <w:r>
        <w:rPr>
          <w:rFonts w:ascii="Times New Roman" w:hAnsi="Times New Roman"/>
          <w:sz w:val="24"/>
          <w:szCs w:val="24"/>
        </w:rPr>
        <w:t xml:space="preserve">agro-zootecnica del </w:t>
      </w:r>
      <w:r w:rsidR="00DA122C" w:rsidRPr="00E07736">
        <w:rPr>
          <w:rFonts w:ascii="Times New Roman" w:hAnsi="Times New Roman"/>
          <w:sz w:val="24"/>
          <w:szCs w:val="24"/>
        </w:rPr>
        <w:t>territori</w:t>
      </w:r>
      <w:r>
        <w:rPr>
          <w:rFonts w:ascii="Times New Roman" w:hAnsi="Times New Roman"/>
          <w:sz w:val="24"/>
          <w:szCs w:val="24"/>
        </w:rPr>
        <w:t xml:space="preserve">o, </w:t>
      </w:r>
      <w:r w:rsidR="005722F4" w:rsidRPr="00E07736">
        <w:rPr>
          <w:rFonts w:ascii="Times New Roman" w:hAnsi="Times New Roman"/>
          <w:sz w:val="24"/>
          <w:szCs w:val="24"/>
        </w:rPr>
        <w:t>sia a livello nazionale e</w:t>
      </w:r>
      <w:r w:rsidR="009E75F1">
        <w:rPr>
          <w:rFonts w:ascii="Times New Roman" w:hAnsi="Times New Roman"/>
          <w:sz w:val="24"/>
          <w:szCs w:val="24"/>
        </w:rPr>
        <w:t>d</w:t>
      </w:r>
      <w:r w:rsidR="005722F4" w:rsidRPr="00E07736">
        <w:rPr>
          <w:rFonts w:ascii="Times New Roman" w:hAnsi="Times New Roman"/>
          <w:sz w:val="24"/>
          <w:szCs w:val="24"/>
        </w:rPr>
        <w:t xml:space="preserve"> internazionale.</w:t>
      </w:r>
    </w:p>
    <w:p w:rsidR="000C6575" w:rsidRDefault="000C6575" w:rsidP="00CD6D4D">
      <w:pPr>
        <w:spacing w:after="0" w:line="360" w:lineRule="auto"/>
        <w:jc w:val="both"/>
        <w:rPr>
          <w:rFonts w:ascii="Times New Roman" w:hAnsi="Times New Roman"/>
          <w:sz w:val="24"/>
          <w:szCs w:val="24"/>
        </w:rPr>
      </w:pPr>
    </w:p>
    <w:p w:rsidR="005D39DD" w:rsidRPr="009E75F1" w:rsidRDefault="001D3673" w:rsidP="00106AD7">
      <w:pPr>
        <w:pStyle w:val="Titolo1"/>
        <w:numPr>
          <w:ilvl w:val="0"/>
          <w:numId w:val="11"/>
        </w:numPr>
        <w:spacing w:before="0" w:after="120" w:line="360" w:lineRule="auto"/>
        <w:ind w:left="284" w:hanging="284"/>
        <w:rPr>
          <w:rFonts w:ascii="Times New Roman" w:hAnsi="Times New Roman"/>
          <w:sz w:val="24"/>
          <w:szCs w:val="24"/>
        </w:rPr>
      </w:pPr>
      <w:bookmarkStart w:id="2" w:name="_Toc514694921"/>
      <w:bookmarkStart w:id="3" w:name="_Toc514694955"/>
      <w:bookmarkStart w:id="4" w:name="_Toc514694979"/>
      <w:bookmarkStart w:id="5" w:name="_Toc514695002"/>
      <w:bookmarkStart w:id="6" w:name="_Toc514695071"/>
      <w:bookmarkStart w:id="7" w:name="_Toc514695837"/>
      <w:bookmarkStart w:id="8" w:name="_Toc514707498"/>
      <w:bookmarkStart w:id="9" w:name="_Toc514707499"/>
      <w:bookmarkEnd w:id="2"/>
      <w:bookmarkEnd w:id="3"/>
      <w:bookmarkEnd w:id="4"/>
      <w:bookmarkEnd w:id="5"/>
      <w:bookmarkEnd w:id="6"/>
      <w:bookmarkEnd w:id="7"/>
      <w:bookmarkEnd w:id="8"/>
      <w:r w:rsidRPr="009E75F1">
        <w:rPr>
          <w:rFonts w:ascii="Times New Roman" w:hAnsi="Times New Roman"/>
          <w:sz w:val="24"/>
          <w:szCs w:val="24"/>
        </w:rPr>
        <w:t>Cenni su</w:t>
      </w:r>
      <w:r w:rsidR="00111F6D">
        <w:rPr>
          <w:rFonts w:ascii="Times New Roman" w:hAnsi="Times New Roman"/>
          <w:sz w:val="24"/>
          <w:szCs w:val="24"/>
        </w:rPr>
        <w:t>gli</w:t>
      </w:r>
      <w:r w:rsidRPr="009E75F1">
        <w:rPr>
          <w:rFonts w:ascii="Times New Roman" w:hAnsi="Times New Roman"/>
          <w:sz w:val="24"/>
          <w:szCs w:val="24"/>
        </w:rPr>
        <w:t xml:space="preserve"> obiettivi formativi e </w:t>
      </w:r>
      <w:r w:rsidR="00111F6D">
        <w:rPr>
          <w:rFonts w:ascii="Times New Roman" w:hAnsi="Times New Roman"/>
          <w:sz w:val="24"/>
          <w:szCs w:val="24"/>
        </w:rPr>
        <w:t>sull’</w:t>
      </w:r>
      <w:r w:rsidRPr="009E75F1">
        <w:rPr>
          <w:rFonts w:ascii="Times New Roman" w:hAnsi="Times New Roman"/>
          <w:sz w:val="24"/>
          <w:szCs w:val="24"/>
        </w:rPr>
        <w:t>organizzazione didattica del C</w:t>
      </w:r>
      <w:r w:rsidR="00111F6D">
        <w:rPr>
          <w:rFonts w:ascii="Times New Roman" w:hAnsi="Times New Roman"/>
          <w:sz w:val="24"/>
          <w:szCs w:val="24"/>
        </w:rPr>
        <w:t>orso di Studi</w:t>
      </w:r>
      <w:bookmarkEnd w:id="9"/>
    </w:p>
    <w:p w:rsidR="00DA783B" w:rsidRDefault="001D3673" w:rsidP="00DA783B">
      <w:pPr>
        <w:pStyle w:val="Paragrafoelenco"/>
        <w:spacing w:after="120" w:line="360" w:lineRule="auto"/>
        <w:ind w:left="0"/>
        <w:contextualSpacing w:val="0"/>
        <w:rPr>
          <w:rFonts w:ascii="Times New Roman" w:hAnsi="Times New Roman"/>
          <w:sz w:val="24"/>
          <w:szCs w:val="24"/>
        </w:rPr>
      </w:pPr>
      <w:r w:rsidRPr="00E07736">
        <w:rPr>
          <w:rFonts w:ascii="Times New Roman" w:hAnsi="Times New Roman"/>
          <w:sz w:val="24"/>
          <w:szCs w:val="24"/>
        </w:rPr>
        <w:t>Il Cd</w:t>
      </w:r>
      <w:r w:rsidR="00191759">
        <w:rPr>
          <w:rFonts w:ascii="Times New Roman" w:hAnsi="Times New Roman"/>
          <w:sz w:val="24"/>
          <w:szCs w:val="24"/>
        </w:rPr>
        <w:t>L</w:t>
      </w:r>
      <w:r w:rsidR="0029365C">
        <w:rPr>
          <w:rFonts w:ascii="Times New Roman" w:hAnsi="Times New Roman"/>
          <w:sz w:val="24"/>
          <w:szCs w:val="24"/>
        </w:rPr>
        <w:t>M</w:t>
      </w:r>
      <w:r w:rsidR="00191759">
        <w:rPr>
          <w:rFonts w:ascii="Times New Roman" w:hAnsi="Times New Roman"/>
          <w:sz w:val="24"/>
          <w:szCs w:val="24"/>
        </w:rPr>
        <w:t xml:space="preserve"> in</w:t>
      </w:r>
      <w:r w:rsidRPr="00E07736">
        <w:rPr>
          <w:rFonts w:ascii="Times New Roman" w:hAnsi="Times New Roman"/>
          <w:sz w:val="24"/>
          <w:szCs w:val="24"/>
        </w:rPr>
        <w:t xml:space="preserve"> STA</w:t>
      </w:r>
      <w:r w:rsidR="0029365C">
        <w:rPr>
          <w:rFonts w:ascii="Times New Roman" w:hAnsi="Times New Roman"/>
          <w:sz w:val="24"/>
          <w:szCs w:val="24"/>
        </w:rPr>
        <w:t>GR</w:t>
      </w:r>
      <w:r w:rsidRPr="00E07736">
        <w:rPr>
          <w:rFonts w:ascii="Times New Roman" w:hAnsi="Times New Roman"/>
          <w:sz w:val="24"/>
          <w:szCs w:val="24"/>
        </w:rPr>
        <w:t xml:space="preserve"> </w:t>
      </w:r>
      <w:r w:rsidRPr="00E0191B">
        <w:rPr>
          <w:rFonts w:ascii="Times New Roman" w:hAnsi="Times New Roman"/>
          <w:sz w:val="24"/>
          <w:szCs w:val="24"/>
        </w:rPr>
        <w:t>dell’</w:t>
      </w:r>
      <w:r w:rsidR="000E0128" w:rsidRPr="00E0191B">
        <w:rPr>
          <w:rFonts w:ascii="Times New Roman" w:hAnsi="Times New Roman"/>
          <w:sz w:val="24"/>
          <w:szCs w:val="24"/>
        </w:rPr>
        <w:t>U</w:t>
      </w:r>
      <w:r w:rsidRPr="00E0191B">
        <w:rPr>
          <w:rFonts w:ascii="Times New Roman" w:hAnsi="Times New Roman"/>
          <w:sz w:val="24"/>
          <w:szCs w:val="24"/>
        </w:rPr>
        <w:t>niversità degli Studi di Foggia è uno dei</w:t>
      </w:r>
      <w:r w:rsidR="00E0191B" w:rsidRPr="00E0191B">
        <w:rPr>
          <w:rFonts w:ascii="Times New Roman" w:hAnsi="Times New Roman"/>
          <w:sz w:val="24"/>
          <w:szCs w:val="24"/>
        </w:rPr>
        <w:t xml:space="preserve"> 3</w:t>
      </w:r>
      <w:r w:rsidR="0029365C">
        <w:rPr>
          <w:rFonts w:ascii="Times New Roman" w:hAnsi="Times New Roman"/>
          <w:sz w:val="24"/>
          <w:szCs w:val="24"/>
        </w:rPr>
        <w:t>1</w:t>
      </w:r>
      <w:r w:rsidR="00E0191B" w:rsidRPr="00E0191B">
        <w:rPr>
          <w:rFonts w:ascii="Times New Roman" w:hAnsi="Times New Roman"/>
          <w:sz w:val="24"/>
          <w:szCs w:val="24"/>
        </w:rPr>
        <w:t xml:space="preserve"> </w:t>
      </w:r>
      <w:r w:rsidRPr="00E0191B">
        <w:rPr>
          <w:rFonts w:ascii="Times New Roman" w:hAnsi="Times New Roman"/>
          <w:sz w:val="24"/>
          <w:szCs w:val="24"/>
        </w:rPr>
        <w:t>Cd</w:t>
      </w:r>
      <w:r w:rsidR="0029365C">
        <w:rPr>
          <w:rFonts w:ascii="Times New Roman" w:hAnsi="Times New Roman"/>
          <w:sz w:val="24"/>
          <w:szCs w:val="24"/>
        </w:rPr>
        <w:t>LM</w:t>
      </w:r>
      <w:r w:rsidRPr="00E0191B">
        <w:rPr>
          <w:rFonts w:ascii="Times New Roman" w:hAnsi="Times New Roman"/>
          <w:sz w:val="24"/>
          <w:szCs w:val="24"/>
        </w:rPr>
        <w:t xml:space="preserve"> della classe</w:t>
      </w:r>
      <w:r w:rsidRPr="00E07736">
        <w:rPr>
          <w:rFonts w:ascii="Times New Roman" w:hAnsi="Times New Roman"/>
          <w:sz w:val="24"/>
          <w:szCs w:val="24"/>
        </w:rPr>
        <w:t xml:space="preserve"> L</w:t>
      </w:r>
      <w:r w:rsidR="005E466E">
        <w:rPr>
          <w:rFonts w:ascii="Times New Roman" w:hAnsi="Times New Roman"/>
          <w:sz w:val="24"/>
          <w:szCs w:val="24"/>
        </w:rPr>
        <w:t>M</w:t>
      </w:r>
      <w:r w:rsidR="0029365C">
        <w:rPr>
          <w:rFonts w:ascii="Times New Roman" w:hAnsi="Times New Roman"/>
          <w:sz w:val="24"/>
          <w:szCs w:val="24"/>
        </w:rPr>
        <w:t>69</w:t>
      </w:r>
      <w:r w:rsidRPr="00E07736">
        <w:rPr>
          <w:rFonts w:ascii="Times New Roman" w:hAnsi="Times New Roman"/>
          <w:sz w:val="24"/>
          <w:szCs w:val="24"/>
        </w:rPr>
        <w:t xml:space="preserve"> presenti in Italia</w:t>
      </w:r>
      <w:r w:rsidR="0029365C">
        <w:rPr>
          <w:rFonts w:ascii="Times New Roman" w:hAnsi="Times New Roman"/>
          <w:sz w:val="24"/>
          <w:szCs w:val="24"/>
        </w:rPr>
        <w:t xml:space="preserve"> e censiti dal sito</w:t>
      </w:r>
      <w:r w:rsidR="00177951">
        <w:rPr>
          <w:rFonts w:ascii="Times New Roman" w:hAnsi="Times New Roman"/>
          <w:sz w:val="24"/>
          <w:szCs w:val="24"/>
        </w:rPr>
        <w:t xml:space="preserve"> internet</w:t>
      </w:r>
      <w:r w:rsidR="0029365C">
        <w:rPr>
          <w:rFonts w:ascii="Times New Roman" w:hAnsi="Times New Roman"/>
          <w:sz w:val="24"/>
          <w:szCs w:val="24"/>
        </w:rPr>
        <w:t xml:space="preserve"> </w:t>
      </w:r>
      <w:r w:rsidR="0029365C" w:rsidRPr="00177951">
        <w:rPr>
          <w:rFonts w:ascii="Times New Roman" w:hAnsi="Times New Roman"/>
          <w:i/>
          <w:sz w:val="24"/>
          <w:szCs w:val="24"/>
        </w:rPr>
        <w:t>Universitaly</w:t>
      </w:r>
      <w:r w:rsidR="00177951">
        <w:rPr>
          <w:rFonts w:ascii="Times New Roman" w:hAnsi="Times New Roman"/>
          <w:sz w:val="24"/>
          <w:szCs w:val="24"/>
        </w:rPr>
        <w:t xml:space="preserve"> </w:t>
      </w:r>
      <w:r w:rsidR="00177951">
        <w:rPr>
          <w:rStyle w:val="Rimandonotaapidipagina"/>
          <w:rFonts w:ascii="Times New Roman" w:hAnsi="Times New Roman"/>
          <w:sz w:val="24"/>
          <w:szCs w:val="24"/>
        </w:rPr>
        <w:footnoteReference w:id="3"/>
      </w:r>
      <w:r w:rsidR="00177951">
        <w:rPr>
          <w:rFonts w:ascii="Times New Roman" w:hAnsi="Times New Roman"/>
          <w:sz w:val="24"/>
          <w:szCs w:val="24"/>
        </w:rPr>
        <w:t>.</w:t>
      </w:r>
    </w:p>
    <w:p w:rsidR="00B73BF5" w:rsidRPr="00106AD7" w:rsidRDefault="00B73BF5" w:rsidP="00111F6D">
      <w:pPr>
        <w:pStyle w:val="Paragrafoelenco"/>
        <w:spacing w:after="0" w:line="360" w:lineRule="auto"/>
        <w:ind w:left="0"/>
        <w:contextualSpacing w:val="0"/>
        <w:jc w:val="both"/>
        <w:rPr>
          <w:rFonts w:ascii="Times New Roman" w:hAnsi="Times New Roman"/>
          <w:b/>
          <w:i/>
          <w:sz w:val="24"/>
          <w:szCs w:val="24"/>
        </w:rPr>
      </w:pPr>
      <w:r w:rsidRPr="00106AD7">
        <w:rPr>
          <w:rFonts w:ascii="Times New Roman" w:hAnsi="Times New Roman"/>
          <w:b/>
          <w:i/>
          <w:sz w:val="24"/>
          <w:szCs w:val="24"/>
        </w:rPr>
        <w:t>Obiettivi formativi specifici</w:t>
      </w:r>
    </w:p>
    <w:p w:rsidR="00B73BF5" w:rsidRPr="00E07736" w:rsidRDefault="00B73BF5" w:rsidP="00106AD7">
      <w:pPr>
        <w:pStyle w:val="Paragrafoelenco"/>
        <w:spacing w:after="120" w:line="360" w:lineRule="auto"/>
        <w:ind w:left="0"/>
        <w:contextualSpacing w:val="0"/>
        <w:jc w:val="both"/>
        <w:rPr>
          <w:rFonts w:ascii="Times New Roman" w:hAnsi="Times New Roman"/>
          <w:sz w:val="24"/>
          <w:szCs w:val="24"/>
        </w:rPr>
      </w:pPr>
      <w:r w:rsidRPr="00E07736">
        <w:rPr>
          <w:rFonts w:ascii="Times New Roman" w:hAnsi="Times New Roman"/>
          <w:sz w:val="24"/>
          <w:szCs w:val="24"/>
        </w:rPr>
        <w:t>Coerentemente con la domanda di formazione, il Cd</w:t>
      </w:r>
      <w:r w:rsidR="00191759">
        <w:rPr>
          <w:rFonts w:ascii="Times New Roman" w:hAnsi="Times New Roman"/>
          <w:sz w:val="24"/>
          <w:szCs w:val="24"/>
        </w:rPr>
        <w:t>L</w:t>
      </w:r>
      <w:r w:rsidR="0029365C">
        <w:rPr>
          <w:rFonts w:ascii="Times New Roman" w:hAnsi="Times New Roman"/>
          <w:sz w:val="24"/>
          <w:szCs w:val="24"/>
        </w:rPr>
        <w:t>M</w:t>
      </w:r>
      <w:r w:rsidR="0029365C" w:rsidRPr="0029365C">
        <w:rPr>
          <w:rFonts w:ascii="Times New Roman" w:hAnsi="Times New Roman"/>
          <w:sz w:val="24"/>
          <w:szCs w:val="24"/>
        </w:rPr>
        <w:t xml:space="preserve"> </w:t>
      </w:r>
      <w:r w:rsidR="0029365C">
        <w:rPr>
          <w:rFonts w:ascii="Times New Roman" w:hAnsi="Times New Roman"/>
          <w:sz w:val="24"/>
          <w:szCs w:val="24"/>
        </w:rPr>
        <w:t>presenta come obiettivi specifici i</w:t>
      </w:r>
      <w:r w:rsidR="0029365C" w:rsidRPr="0029365C">
        <w:rPr>
          <w:rFonts w:ascii="Times New Roman" w:hAnsi="Times New Roman"/>
          <w:sz w:val="24"/>
          <w:szCs w:val="24"/>
        </w:rPr>
        <w:t xml:space="preserve">l conseguimento di capacità inerenti </w:t>
      </w:r>
      <w:r w:rsidR="00AC0F95">
        <w:rPr>
          <w:rFonts w:ascii="Times New Roman" w:hAnsi="Times New Roman"/>
          <w:sz w:val="24"/>
          <w:szCs w:val="24"/>
        </w:rPr>
        <w:t>al</w:t>
      </w:r>
      <w:r w:rsidR="0029365C" w:rsidRPr="0029365C">
        <w:rPr>
          <w:rFonts w:ascii="Times New Roman" w:hAnsi="Times New Roman"/>
          <w:sz w:val="24"/>
          <w:szCs w:val="24"/>
        </w:rPr>
        <w:t>la progettazione e la gestione di sistemi produttivi agrari, in stretto rapporto al contesto territoriale, nei suoi risvolti produttivi, aziendali, socio-economici ed ambientali, adottando rigorose metodologie di lavoro e strumenti tecnologici adeguati ed innovativi</w:t>
      </w:r>
      <w:r w:rsidR="0029365C">
        <w:rPr>
          <w:rFonts w:ascii="Times New Roman" w:hAnsi="Times New Roman"/>
          <w:sz w:val="24"/>
          <w:szCs w:val="24"/>
        </w:rPr>
        <w:t xml:space="preserve"> in un contesto di compatibilità ambientale</w:t>
      </w:r>
      <w:r w:rsidRPr="00E07736">
        <w:rPr>
          <w:rFonts w:ascii="Times New Roman" w:hAnsi="Times New Roman"/>
          <w:sz w:val="24"/>
          <w:szCs w:val="24"/>
        </w:rPr>
        <w:t>.</w:t>
      </w:r>
    </w:p>
    <w:p w:rsidR="005D39DD" w:rsidRPr="00106AD7" w:rsidRDefault="00B73BF5" w:rsidP="00106AD7">
      <w:pPr>
        <w:spacing w:after="120" w:line="360" w:lineRule="auto"/>
        <w:jc w:val="both"/>
        <w:rPr>
          <w:rFonts w:ascii="Times New Roman" w:hAnsi="Times New Roman"/>
          <w:b/>
          <w:i/>
          <w:sz w:val="24"/>
          <w:szCs w:val="24"/>
        </w:rPr>
      </w:pPr>
      <w:r w:rsidRPr="00106AD7">
        <w:rPr>
          <w:rFonts w:ascii="Times New Roman" w:hAnsi="Times New Roman"/>
          <w:b/>
          <w:i/>
          <w:sz w:val="24"/>
          <w:szCs w:val="24"/>
        </w:rPr>
        <w:t>Conoscenze, abilità e competenze acquisibili</w:t>
      </w:r>
    </w:p>
    <w:p w:rsidR="004939F5" w:rsidRPr="004939F5" w:rsidRDefault="00B73BF5" w:rsidP="00106AD7">
      <w:pPr>
        <w:spacing w:after="120" w:line="360" w:lineRule="auto"/>
        <w:jc w:val="both"/>
        <w:rPr>
          <w:rFonts w:ascii="Times New Roman" w:hAnsi="Times New Roman"/>
          <w:sz w:val="24"/>
          <w:szCs w:val="24"/>
        </w:rPr>
      </w:pPr>
      <w:r w:rsidRPr="00E07736">
        <w:rPr>
          <w:rFonts w:ascii="Times New Roman" w:hAnsi="Times New Roman"/>
          <w:sz w:val="24"/>
          <w:szCs w:val="24"/>
        </w:rPr>
        <w:t>In linea con gli obiettivi qualificanti della classe, il Cd</w:t>
      </w:r>
      <w:r w:rsidR="00191759">
        <w:rPr>
          <w:rFonts w:ascii="Times New Roman" w:hAnsi="Times New Roman"/>
          <w:sz w:val="24"/>
          <w:szCs w:val="24"/>
        </w:rPr>
        <w:t>L</w:t>
      </w:r>
      <w:r w:rsidR="004939F5">
        <w:rPr>
          <w:rFonts w:ascii="Times New Roman" w:hAnsi="Times New Roman"/>
          <w:sz w:val="24"/>
          <w:szCs w:val="24"/>
        </w:rPr>
        <w:t>M</w:t>
      </w:r>
      <w:r w:rsidR="00191759">
        <w:rPr>
          <w:rFonts w:ascii="Times New Roman" w:hAnsi="Times New Roman"/>
          <w:sz w:val="24"/>
          <w:szCs w:val="24"/>
        </w:rPr>
        <w:t xml:space="preserve"> in </w:t>
      </w:r>
      <w:r w:rsidRPr="00E07736">
        <w:rPr>
          <w:rFonts w:ascii="Times New Roman" w:hAnsi="Times New Roman"/>
          <w:sz w:val="24"/>
          <w:szCs w:val="24"/>
        </w:rPr>
        <w:t>STA</w:t>
      </w:r>
      <w:r w:rsidR="004939F5">
        <w:rPr>
          <w:rFonts w:ascii="Times New Roman" w:hAnsi="Times New Roman"/>
          <w:sz w:val="24"/>
          <w:szCs w:val="24"/>
        </w:rPr>
        <w:t>GR</w:t>
      </w:r>
      <w:r w:rsidRPr="00E07736">
        <w:rPr>
          <w:rFonts w:ascii="Times New Roman" w:hAnsi="Times New Roman"/>
          <w:sz w:val="24"/>
          <w:szCs w:val="24"/>
        </w:rPr>
        <w:t xml:space="preserve"> </w:t>
      </w:r>
      <w:r w:rsidR="003C0DE0">
        <w:rPr>
          <w:rFonts w:ascii="Times New Roman" w:hAnsi="Times New Roman"/>
          <w:sz w:val="24"/>
          <w:szCs w:val="24"/>
        </w:rPr>
        <w:t xml:space="preserve">si pone l’obiettivo </w:t>
      </w:r>
      <w:r w:rsidRPr="00E07736">
        <w:rPr>
          <w:rFonts w:ascii="Times New Roman" w:hAnsi="Times New Roman"/>
          <w:sz w:val="24"/>
          <w:szCs w:val="24"/>
        </w:rPr>
        <w:t xml:space="preserve">di far acquisire ai </w:t>
      </w:r>
      <w:r w:rsidR="003C0DE0">
        <w:rPr>
          <w:rFonts w:ascii="Times New Roman" w:hAnsi="Times New Roman"/>
          <w:sz w:val="24"/>
          <w:szCs w:val="24"/>
        </w:rPr>
        <w:t xml:space="preserve">propri </w:t>
      </w:r>
      <w:r w:rsidRPr="00E07736">
        <w:rPr>
          <w:rFonts w:ascii="Times New Roman" w:hAnsi="Times New Roman"/>
          <w:sz w:val="24"/>
          <w:szCs w:val="24"/>
        </w:rPr>
        <w:t xml:space="preserve">laureati </w:t>
      </w:r>
      <w:r w:rsidR="004939F5">
        <w:rPr>
          <w:rFonts w:ascii="Times New Roman" w:hAnsi="Times New Roman"/>
          <w:sz w:val="24"/>
          <w:szCs w:val="24"/>
        </w:rPr>
        <w:t xml:space="preserve">magistrali </w:t>
      </w:r>
      <w:r w:rsidRPr="00E07736">
        <w:rPr>
          <w:rFonts w:ascii="Times New Roman" w:hAnsi="Times New Roman"/>
          <w:sz w:val="24"/>
          <w:szCs w:val="24"/>
        </w:rPr>
        <w:t>conoscenze e capacità di comprensione e</w:t>
      </w:r>
      <w:r w:rsidR="003C0DE0">
        <w:rPr>
          <w:rFonts w:ascii="Times New Roman" w:hAnsi="Times New Roman"/>
          <w:sz w:val="24"/>
          <w:szCs w:val="24"/>
        </w:rPr>
        <w:t>d</w:t>
      </w:r>
      <w:r w:rsidRPr="00E07736">
        <w:rPr>
          <w:rFonts w:ascii="Times New Roman" w:hAnsi="Times New Roman"/>
          <w:sz w:val="24"/>
          <w:szCs w:val="24"/>
        </w:rPr>
        <w:t xml:space="preserve"> interpretazione </w:t>
      </w:r>
      <w:r w:rsidR="003C0DE0">
        <w:rPr>
          <w:rFonts w:ascii="Times New Roman" w:hAnsi="Times New Roman"/>
          <w:sz w:val="24"/>
          <w:szCs w:val="24"/>
        </w:rPr>
        <w:t>in merito ai seguenti aspetti</w:t>
      </w:r>
      <w:r w:rsidR="004939F5" w:rsidRPr="004939F5">
        <w:rPr>
          <w:rFonts w:ascii="Times New Roman" w:hAnsi="Times New Roman"/>
          <w:sz w:val="24"/>
          <w:szCs w:val="24"/>
        </w:rPr>
        <w:t>:</w:t>
      </w:r>
    </w:p>
    <w:p w:rsidR="004939F5" w:rsidRPr="004939F5" w:rsidRDefault="004939F5" w:rsidP="00106AD7">
      <w:pPr>
        <w:spacing w:after="120" w:line="360" w:lineRule="auto"/>
        <w:ind w:left="284" w:hanging="284"/>
        <w:jc w:val="both"/>
        <w:rPr>
          <w:rFonts w:ascii="Times New Roman" w:hAnsi="Times New Roman"/>
          <w:sz w:val="24"/>
          <w:szCs w:val="24"/>
        </w:rPr>
      </w:pPr>
      <w:r w:rsidRPr="004939F5">
        <w:rPr>
          <w:rFonts w:ascii="Times New Roman" w:hAnsi="Times New Roman"/>
          <w:sz w:val="24"/>
          <w:szCs w:val="24"/>
        </w:rPr>
        <w:t>-</w:t>
      </w:r>
      <w:r w:rsidRPr="004939F5">
        <w:rPr>
          <w:rFonts w:ascii="Times New Roman" w:hAnsi="Times New Roman"/>
          <w:sz w:val="24"/>
          <w:szCs w:val="24"/>
        </w:rPr>
        <w:tab/>
      </w:r>
      <w:r w:rsidR="003C0DE0">
        <w:rPr>
          <w:rFonts w:ascii="Times New Roman" w:hAnsi="Times New Roman"/>
          <w:sz w:val="24"/>
          <w:szCs w:val="24"/>
        </w:rPr>
        <w:t>metodi, tecniche e procedure</w:t>
      </w:r>
      <w:r w:rsidRPr="004939F5">
        <w:rPr>
          <w:rFonts w:ascii="Times New Roman" w:hAnsi="Times New Roman"/>
          <w:sz w:val="24"/>
          <w:szCs w:val="24"/>
        </w:rPr>
        <w:t xml:space="preserve"> agronomiche per la riduzione dell’impatto ambientale, il miglioramento dell’efficienza d’uso delle risorse ambientali ed il miglioramento della qualità nutrizionale e tecnologica dei prodotti vegetali;</w:t>
      </w:r>
    </w:p>
    <w:p w:rsidR="004939F5" w:rsidRPr="004939F5" w:rsidRDefault="004939F5" w:rsidP="00106AD7">
      <w:pPr>
        <w:spacing w:after="120" w:line="360" w:lineRule="auto"/>
        <w:ind w:left="284" w:hanging="284"/>
        <w:jc w:val="both"/>
        <w:rPr>
          <w:rFonts w:ascii="Times New Roman" w:hAnsi="Times New Roman"/>
          <w:sz w:val="24"/>
          <w:szCs w:val="24"/>
        </w:rPr>
      </w:pPr>
      <w:r w:rsidRPr="004939F5">
        <w:rPr>
          <w:rFonts w:ascii="Times New Roman" w:hAnsi="Times New Roman"/>
          <w:sz w:val="24"/>
          <w:szCs w:val="24"/>
        </w:rPr>
        <w:t>-</w:t>
      </w:r>
      <w:r w:rsidRPr="004939F5">
        <w:rPr>
          <w:rFonts w:ascii="Times New Roman" w:hAnsi="Times New Roman"/>
          <w:sz w:val="24"/>
          <w:szCs w:val="24"/>
        </w:rPr>
        <w:tab/>
        <w:t>modalità per la caratterizzazione, gestione e valorizzazione delle biomasse ad uso non-alimentare secondo il modello della bioraffineria, in relazione ad un sistema agricolo ed agro-industriale basato sui principi della sostenibilità;</w:t>
      </w:r>
    </w:p>
    <w:p w:rsidR="004939F5" w:rsidRPr="004939F5" w:rsidRDefault="004939F5" w:rsidP="00106AD7">
      <w:pPr>
        <w:spacing w:after="120" w:line="360" w:lineRule="auto"/>
        <w:ind w:left="284" w:hanging="284"/>
        <w:jc w:val="both"/>
        <w:rPr>
          <w:rFonts w:ascii="Times New Roman" w:hAnsi="Times New Roman"/>
          <w:sz w:val="24"/>
          <w:szCs w:val="24"/>
        </w:rPr>
      </w:pPr>
      <w:r w:rsidRPr="004939F5">
        <w:rPr>
          <w:rFonts w:ascii="Times New Roman" w:hAnsi="Times New Roman"/>
          <w:sz w:val="24"/>
          <w:szCs w:val="24"/>
        </w:rPr>
        <w:t>-</w:t>
      </w:r>
      <w:r w:rsidRPr="004939F5">
        <w:rPr>
          <w:rFonts w:ascii="Times New Roman" w:hAnsi="Times New Roman"/>
          <w:sz w:val="24"/>
          <w:szCs w:val="24"/>
        </w:rPr>
        <w:tab/>
        <w:t>principali aspetti chimici e microbiologici correlati alla fertilità del suolo e ad un uso sostenibile di tale risorsa, nonché il ruolo dei microrganismi nelle principali fasi di degradazione e trasformazione della sostanza organica, con riferimento ai rispettivi cicli biogeochimici;</w:t>
      </w:r>
    </w:p>
    <w:p w:rsidR="004939F5" w:rsidRPr="004939F5" w:rsidRDefault="004939F5" w:rsidP="00106AD7">
      <w:pPr>
        <w:spacing w:after="120" w:line="360" w:lineRule="auto"/>
        <w:ind w:left="284" w:hanging="284"/>
        <w:jc w:val="both"/>
        <w:rPr>
          <w:rFonts w:ascii="Times New Roman" w:hAnsi="Times New Roman"/>
          <w:sz w:val="24"/>
          <w:szCs w:val="24"/>
        </w:rPr>
      </w:pPr>
      <w:r w:rsidRPr="004939F5">
        <w:rPr>
          <w:rFonts w:ascii="Times New Roman" w:hAnsi="Times New Roman"/>
          <w:sz w:val="24"/>
          <w:szCs w:val="24"/>
        </w:rPr>
        <w:t>-</w:t>
      </w:r>
      <w:r w:rsidRPr="004939F5">
        <w:rPr>
          <w:rFonts w:ascii="Times New Roman" w:hAnsi="Times New Roman"/>
          <w:sz w:val="24"/>
          <w:szCs w:val="24"/>
        </w:rPr>
        <w:tab/>
        <w:t>influenza dei fattori ambientali e gestionali sulla fisiologia e sulla qualità delle produzioni vegetali, sui sistemi produttivi orticoli, in un contesto di filiera, finalizzati alla corretta gestione e valutazione della qualità dei prodotti attraverso sistemi di certificazione, sulla conservazione con l’utilizzo di tecnologie per ridurre le perdite in post-raccolta dei prodotti ortofrutticoli freschi e di IV gamma;</w:t>
      </w:r>
    </w:p>
    <w:p w:rsidR="004939F5" w:rsidRPr="004939F5" w:rsidRDefault="004939F5" w:rsidP="00106AD7">
      <w:pPr>
        <w:spacing w:after="120" w:line="360" w:lineRule="auto"/>
        <w:ind w:left="284" w:hanging="284"/>
        <w:jc w:val="both"/>
        <w:rPr>
          <w:rFonts w:ascii="Times New Roman" w:hAnsi="Times New Roman"/>
          <w:sz w:val="24"/>
          <w:szCs w:val="24"/>
        </w:rPr>
      </w:pPr>
      <w:r w:rsidRPr="004939F5">
        <w:rPr>
          <w:rFonts w:ascii="Times New Roman" w:hAnsi="Times New Roman"/>
          <w:sz w:val="24"/>
          <w:szCs w:val="24"/>
        </w:rPr>
        <w:t>-</w:t>
      </w:r>
      <w:r w:rsidRPr="004939F5">
        <w:rPr>
          <w:rFonts w:ascii="Times New Roman" w:hAnsi="Times New Roman"/>
          <w:sz w:val="24"/>
          <w:szCs w:val="24"/>
        </w:rPr>
        <w:tab/>
        <w:t xml:space="preserve">basi teoriche </w:t>
      </w:r>
      <w:r w:rsidR="003C0DE0">
        <w:rPr>
          <w:rFonts w:ascii="Times New Roman" w:hAnsi="Times New Roman"/>
          <w:sz w:val="24"/>
          <w:szCs w:val="24"/>
        </w:rPr>
        <w:t>d</w:t>
      </w:r>
      <w:r w:rsidR="003C0DE0" w:rsidRPr="004939F5">
        <w:rPr>
          <w:rFonts w:ascii="Times New Roman" w:hAnsi="Times New Roman"/>
          <w:sz w:val="24"/>
          <w:szCs w:val="24"/>
        </w:rPr>
        <w:t xml:space="preserve">elle biotecnologie vegetali </w:t>
      </w:r>
      <w:r w:rsidR="003C0DE0">
        <w:rPr>
          <w:rFonts w:ascii="Times New Roman" w:hAnsi="Times New Roman"/>
          <w:sz w:val="24"/>
          <w:szCs w:val="24"/>
        </w:rPr>
        <w:t>da impiegare sia n</w:t>
      </w:r>
      <w:r w:rsidRPr="004939F5">
        <w:rPr>
          <w:rFonts w:ascii="Times New Roman" w:hAnsi="Times New Roman"/>
          <w:sz w:val="24"/>
          <w:szCs w:val="24"/>
        </w:rPr>
        <w:t xml:space="preserve">elle </w:t>
      </w:r>
      <w:r w:rsidR="003C0DE0">
        <w:rPr>
          <w:rFonts w:ascii="Times New Roman" w:hAnsi="Times New Roman"/>
          <w:sz w:val="24"/>
          <w:szCs w:val="24"/>
        </w:rPr>
        <w:t>applicazioni</w:t>
      </w:r>
      <w:r w:rsidR="003C0DE0" w:rsidRPr="004939F5">
        <w:rPr>
          <w:rFonts w:ascii="Times New Roman" w:hAnsi="Times New Roman"/>
          <w:sz w:val="24"/>
          <w:szCs w:val="24"/>
        </w:rPr>
        <w:t xml:space="preserve"> </w:t>
      </w:r>
      <w:r w:rsidRPr="004939F5">
        <w:rPr>
          <w:rFonts w:ascii="Times New Roman" w:hAnsi="Times New Roman"/>
          <w:sz w:val="24"/>
          <w:szCs w:val="24"/>
        </w:rPr>
        <w:t xml:space="preserve">convenzionali </w:t>
      </w:r>
      <w:r w:rsidR="003C0DE0">
        <w:rPr>
          <w:rFonts w:ascii="Times New Roman" w:hAnsi="Times New Roman"/>
          <w:sz w:val="24"/>
          <w:szCs w:val="24"/>
        </w:rPr>
        <w:t>che nelle</w:t>
      </w:r>
      <w:r w:rsidRPr="004939F5">
        <w:rPr>
          <w:rFonts w:ascii="Times New Roman" w:hAnsi="Times New Roman"/>
          <w:sz w:val="24"/>
          <w:szCs w:val="24"/>
        </w:rPr>
        <w:t xml:space="preserve"> metodologie molecolari innovative;</w:t>
      </w:r>
    </w:p>
    <w:p w:rsidR="004939F5" w:rsidRPr="004939F5" w:rsidRDefault="004939F5" w:rsidP="00106AD7">
      <w:pPr>
        <w:spacing w:after="120" w:line="360" w:lineRule="auto"/>
        <w:ind w:left="284" w:hanging="284"/>
        <w:jc w:val="both"/>
        <w:rPr>
          <w:rFonts w:ascii="Times New Roman" w:hAnsi="Times New Roman"/>
          <w:sz w:val="24"/>
          <w:szCs w:val="24"/>
        </w:rPr>
      </w:pPr>
      <w:r w:rsidRPr="004939F5">
        <w:rPr>
          <w:rFonts w:ascii="Times New Roman" w:hAnsi="Times New Roman"/>
          <w:sz w:val="24"/>
          <w:szCs w:val="24"/>
        </w:rPr>
        <w:t>-</w:t>
      </w:r>
      <w:r w:rsidRPr="004939F5">
        <w:rPr>
          <w:rFonts w:ascii="Times New Roman" w:hAnsi="Times New Roman"/>
          <w:sz w:val="24"/>
          <w:szCs w:val="24"/>
        </w:rPr>
        <w:tab/>
        <w:t>tecniche della produzione zootecnica per il miglioramento del benessere animale, per garantire la sostenibilità degli allevamenti, la riduzione delle infezioni e infestazioni parassitarie, la qualità e l’efficienza produttiva e la valorizzazione delle specie zootecniche autoctone;</w:t>
      </w:r>
    </w:p>
    <w:p w:rsidR="004939F5" w:rsidRPr="004939F5" w:rsidRDefault="004939F5" w:rsidP="00106AD7">
      <w:pPr>
        <w:spacing w:after="120" w:line="360" w:lineRule="auto"/>
        <w:ind w:left="284" w:hanging="284"/>
        <w:jc w:val="both"/>
        <w:rPr>
          <w:rFonts w:ascii="Times New Roman" w:hAnsi="Times New Roman"/>
          <w:sz w:val="24"/>
          <w:szCs w:val="24"/>
        </w:rPr>
      </w:pPr>
      <w:r w:rsidRPr="004939F5">
        <w:rPr>
          <w:rFonts w:ascii="Times New Roman" w:hAnsi="Times New Roman"/>
          <w:sz w:val="24"/>
          <w:szCs w:val="24"/>
        </w:rPr>
        <w:t>-</w:t>
      </w:r>
      <w:r w:rsidRPr="004939F5">
        <w:rPr>
          <w:rFonts w:ascii="Times New Roman" w:hAnsi="Times New Roman"/>
          <w:sz w:val="24"/>
          <w:szCs w:val="24"/>
        </w:rPr>
        <w:tab/>
      </w:r>
      <w:r w:rsidR="003C0DE0">
        <w:rPr>
          <w:rFonts w:ascii="Times New Roman" w:hAnsi="Times New Roman"/>
          <w:sz w:val="24"/>
          <w:szCs w:val="24"/>
        </w:rPr>
        <w:t xml:space="preserve">analisi delle </w:t>
      </w:r>
      <w:r w:rsidRPr="004939F5">
        <w:rPr>
          <w:rFonts w:ascii="Times New Roman" w:hAnsi="Times New Roman"/>
          <w:sz w:val="24"/>
          <w:szCs w:val="24"/>
        </w:rPr>
        <w:t>condizioni di sviluppo dei patogeni vegetali e delle specie di insetti dannosi e le modalità di monitoraggio e quantificazione dei patogeni per una corretta impostazione di strategie innovative ed ecosostenibili per il controllo del sistema agro-ambientale, finalizzate all’ottenimento di prodotti sani e di elevata qualità;</w:t>
      </w:r>
    </w:p>
    <w:p w:rsidR="00B73BF5" w:rsidRPr="00E07736" w:rsidRDefault="004939F5" w:rsidP="00106AD7">
      <w:pPr>
        <w:spacing w:after="120" w:line="360" w:lineRule="auto"/>
        <w:ind w:left="284" w:hanging="284"/>
        <w:jc w:val="both"/>
        <w:rPr>
          <w:rFonts w:ascii="Times New Roman" w:hAnsi="Times New Roman"/>
          <w:sz w:val="24"/>
          <w:szCs w:val="24"/>
        </w:rPr>
      </w:pPr>
      <w:r w:rsidRPr="004939F5">
        <w:rPr>
          <w:rFonts w:ascii="Times New Roman" w:hAnsi="Times New Roman"/>
          <w:sz w:val="24"/>
          <w:szCs w:val="24"/>
        </w:rPr>
        <w:t>-</w:t>
      </w:r>
      <w:r w:rsidRPr="004939F5">
        <w:rPr>
          <w:rFonts w:ascii="Times New Roman" w:hAnsi="Times New Roman"/>
          <w:sz w:val="24"/>
          <w:szCs w:val="24"/>
        </w:rPr>
        <w:tab/>
        <w:t>principali strumenti di supporto decisionale alle scelte pubbliche, i metodi estimativi dei beni pubblici e di valutazione dei progetti pubblici per definire l’allocazione efficiente delle risorse per il perseguimento del benessere della collettività;</w:t>
      </w:r>
      <w:r w:rsidRPr="004939F5">
        <w:rPr>
          <w:rFonts w:ascii="Times New Roman" w:hAnsi="Times New Roman"/>
          <w:sz w:val="24"/>
          <w:szCs w:val="24"/>
        </w:rPr>
        <w:cr/>
        <w:t>-</w:t>
      </w:r>
      <w:r w:rsidRPr="004939F5">
        <w:rPr>
          <w:rFonts w:ascii="Times New Roman" w:hAnsi="Times New Roman"/>
          <w:sz w:val="24"/>
          <w:szCs w:val="24"/>
        </w:rPr>
        <w:tab/>
        <w:t xml:space="preserve">fondamenti teorici e pratici della cartografia ufficiale italiana, il funzionamento dei principali strumenti di rilievo le funzioni di base del </w:t>
      </w:r>
      <w:r w:rsidRPr="003C0DE0">
        <w:rPr>
          <w:rFonts w:ascii="Times New Roman" w:hAnsi="Times New Roman"/>
          <w:i/>
          <w:sz w:val="24"/>
          <w:szCs w:val="24"/>
        </w:rPr>
        <w:t>computer aided design</w:t>
      </w:r>
      <w:r w:rsidRPr="004939F5">
        <w:rPr>
          <w:rFonts w:ascii="Times New Roman" w:hAnsi="Times New Roman"/>
          <w:sz w:val="24"/>
          <w:szCs w:val="24"/>
        </w:rPr>
        <w:t xml:space="preserve"> (CAD), i limiti e le potenzialità degli strumenti utilizzati per il rilievo </w:t>
      </w:r>
      <w:r w:rsidR="003C0DE0">
        <w:rPr>
          <w:rFonts w:ascii="Times New Roman" w:hAnsi="Times New Roman"/>
          <w:sz w:val="24"/>
          <w:szCs w:val="24"/>
        </w:rPr>
        <w:t xml:space="preserve">cartografico e topografico </w:t>
      </w:r>
      <w:r w:rsidRPr="004939F5">
        <w:rPr>
          <w:rFonts w:ascii="Times New Roman" w:hAnsi="Times New Roman"/>
          <w:sz w:val="24"/>
          <w:szCs w:val="24"/>
        </w:rPr>
        <w:t>a supporto della pianificazione territoriale.</w:t>
      </w:r>
    </w:p>
    <w:p w:rsidR="00242E91" w:rsidRPr="00E07736" w:rsidRDefault="00806B30" w:rsidP="00106AD7">
      <w:pPr>
        <w:spacing w:after="120" w:line="360" w:lineRule="auto"/>
        <w:jc w:val="both"/>
        <w:rPr>
          <w:rFonts w:ascii="Times New Roman" w:hAnsi="Times New Roman"/>
          <w:sz w:val="24"/>
          <w:szCs w:val="24"/>
        </w:rPr>
      </w:pPr>
      <w:r w:rsidRPr="00E07736">
        <w:rPr>
          <w:rFonts w:ascii="Times New Roman" w:hAnsi="Times New Roman"/>
          <w:sz w:val="24"/>
          <w:szCs w:val="24"/>
        </w:rPr>
        <w:t xml:space="preserve">In linea con gli obiettivi formativi il </w:t>
      </w:r>
      <w:r w:rsidR="00DA783B">
        <w:rPr>
          <w:rFonts w:ascii="Times New Roman" w:hAnsi="Times New Roman"/>
          <w:sz w:val="24"/>
          <w:szCs w:val="24"/>
        </w:rPr>
        <w:t>Corso di Studi</w:t>
      </w:r>
      <w:r w:rsidRPr="00E07736">
        <w:rPr>
          <w:rFonts w:ascii="Times New Roman" w:hAnsi="Times New Roman"/>
          <w:sz w:val="24"/>
          <w:szCs w:val="24"/>
        </w:rPr>
        <w:t xml:space="preserve"> eroga</w:t>
      </w:r>
      <w:r w:rsidR="00DA783B">
        <w:rPr>
          <w:rFonts w:ascii="Times New Roman" w:hAnsi="Times New Roman"/>
          <w:sz w:val="24"/>
          <w:szCs w:val="24"/>
        </w:rPr>
        <w:t xml:space="preserve"> le seguenti attività formative</w:t>
      </w:r>
      <w:r w:rsidRPr="00E07736">
        <w:rPr>
          <w:rFonts w:ascii="Times New Roman" w:hAnsi="Times New Roman"/>
          <w:sz w:val="24"/>
          <w:szCs w:val="24"/>
        </w:rPr>
        <w:t>:</w:t>
      </w:r>
    </w:p>
    <w:p w:rsidR="00806B30" w:rsidRPr="00E07736" w:rsidRDefault="00806B30" w:rsidP="00106AD7">
      <w:pPr>
        <w:pStyle w:val="Paragrafoelenco"/>
        <w:numPr>
          <w:ilvl w:val="0"/>
          <w:numId w:val="10"/>
        </w:numPr>
        <w:spacing w:after="120" w:line="360" w:lineRule="auto"/>
        <w:ind w:left="284" w:hanging="284"/>
        <w:contextualSpacing w:val="0"/>
        <w:jc w:val="both"/>
        <w:rPr>
          <w:rFonts w:ascii="Times New Roman" w:hAnsi="Times New Roman"/>
          <w:sz w:val="24"/>
          <w:szCs w:val="24"/>
        </w:rPr>
      </w:pPr>
      <w:r w:rsidRPr="004939F5">
        <w:rPr>
          <w:rFonts w:ascii="Times New Roman" w:hAnsi="Times New Roman"/>
          <w:b/>
          <w:sz w:val="24"/>
          <w:szCs w:val="24"/>
        </w:rPr>
        <w:t>Attività formative caratterizzanti</w:t>
      </w:r>
      <w:r w:rsidRPr="00E07736">
        <w:rPr>
          <w:rFonts w:ascii="Times New Roman" w:hAnsi="Times New Roman"/>
          <w:sz w:val="24"/>
          <w:szCs w:val="24"/>
        </w:rPr>
        <w:t xml:space="preserve"> per l’acquisizione di conoscenze nei </w:t>
      </w:r>
      <w:r w:rsidR="004939F5">
        <w:rPr>
          <w:rFonts w:ascii="Times New Roman" w:hAnsi="Times New Roman"/>
          <w:sz w:val="24"/>
          <w:szCs w:val="24"/>
        </w:rPr>
        <w:t>seguenti settori scientifico disciplinari</w:t>
      </w:r>
      <w:r w:rsidR="00DA783B">
        <w:rPr>
          <w:rFonts w:ascii="Times New Roman" w:hAnsi="Times New Roman"/>
          <w:sz w:val="24"/>
          <w:szCs w:val="24"/>
        </w:rPr>
        <w:t xml:space="preserve"> (SSD)</w:t>
      </w:r>
      <w:r w:rsidR="004939F5">
        <w:rPr>
          <w:rFonts w:ascii="Times New Roman" w:hAnsi="Times New Roman"/>
          <w:sz w:val="24"/>
          <w:szCs w:val="24"/>
        </w:rPr>
        <w:t xml:space="preserve">: </w:t>
      </w:r>
      <w:r w:rsidR="004939F5" w:rsidRPr="00F108CE">
        <w:rPr>
          <w:rFonts w:ascii="Times New Roman" w:hAnsi="Times New Roman"/>
          <w:color w:val="000000"/>
        </w:rPr>
        <w:t>AGR/02 Agronomia e coltivazioni erbacee</w:t>
      </w:r>
      <w:r w:rsidR="004939F5">
        <w:rPr>
          <w:rFonts w:ascii="Times New Roman" w:hAnsi="Times New Roman"/>
          <w:color w:val="000000"/>
        </w:rPr>
        <w:t xml:space="preserve">, </w:t>
      </w:r>
      <w:r w:rsidR="004939F5" w:rsidRPr="00F108CE">
        <w:rPr>
          <w:rFonts w:ascii="Times New Roman" w:hAnsi="Times New Roman"/>
          <w:color w:val="000000"/>
        </w:rPr>
        <w:t>AGR/03 Arboricoltura generale e coltivazioni arboree</w:t>
      </w:r>
      <w:r w:rsidR="004939F5">
        <w:rPr>
          <w:rFonts w:ascii="Times New Roman" w:hAnsi="Times New Roman"/>
          <w:color w:val="000000"/>
        </w:rPr>
        <w:t xml:space="preserve">, </w:t>
      </w:r>
      <w:r w:rsidR="004939F5" w:rsidRPr="00F108CE">
        <w:rPr>
          <w:rFonts w:ascii="Times New Roman" w:hAnsi="Times New Roman"/>
          <w:color w:val="000000"/>
        </w:rPr>
        <w:t>AGR/04 Orticoltura e floricoltura</w:t>
      </w:r>
      <w:r w:rsidR="004939F5">
        <w:rPr>
          <w:rFonts w:ascii="Times New Roman" w:hAnsi="Times New Roman"/>
          <w:color w:val="000000"/>
        </w:rPr>
        <w:t xml:space="preserve">, </w:t>
      </w:r>
      <w:r w:rsidR="004939F5" w:rsidRPr="00F108CE">
        <w:rPr>
          <w:rFonts w:ascii="Times New Roman" w:hAnsi="Times New Roman"/>
          <w:color w:val="000000"/>
        </w:rPr>
        <w:t>AGR/19 Zootecnia speciale</w:t>
      </w:r>
      <w:r w:rsidR="001943F9">
        <w:rPr>
          <w:rFonts w:ascii="Times New Roman" w:hAnsi="Times New Roman"/>
          <w:sz w:val="24"/>
          <w:szCs w:val="24"/>
        </w:rPr>
        <w:t xml:space="preserve">, </w:t>
      </w:r>
      <w:r w:rsidR="004939F5" w:rsidRPr="00F108CE">
        <w:rPr>
          <w:rFonts w:ascii="Times New Roman" w:hAnsi="Times New Roman"/>
          <w:color w:val="000000"/>
        </w:rPr>
        <w:t>AGR/01 Economia ed estimo rurale</w:t>
      </w:r>
      <w:r w:rsidR="004939F5">
        <w:rPr>
          <w:rFonts w:ascii="Times New Roman" w:hAnsi="Times New Roman"/>
          <w:color w:val="000000"/>
        </w:rPr>
        <w:t>,</w:t>
      </w:r>
      <w:r w:rsidR="004939F5">
        <w:rPr>
          <w:rFonts w:ascii="Times New Roman" w:hAnsi="Times New Roman"/>
          <w:sz w:val="24"/>
          <w:szCs w:val="24"/>
        </w:rPr>
        <w:t xml:space="preserve"> </w:t>
      </w:r>
      <w:r w:rsidR="004939F5" w:rsidRPr="00F108CE">
        <w:rPr>
          <w:rFonts w:ascii="Times New Roman" w:hAnsi="Times New Roman"/>
          <w:color w:val="000000"/>
        </w:rPr>
        <w:t>AGR/09 Meccanica agraria</w:t>
      </w:r>
      <w:r w:rsidR="004939F5">
        <w:rPr>
          <w:rFonts w:ascii="Times New Roman" w:hAnsi="Times New Roman"/>
          <w:color w:val="000000"/>
        </w:rPr>
        <w:t xml:space="preserve">, </w:t>
      </w:r>
      <w:r w:rsidR="004939F5" w:rsidRPr="00F108CE">
        <w:rPr>
          <w:rFonts w:ascii="Times New Roman" w:hAnsi="Times New Roman"/>
          <w:color w:val="000000"/>
        </w:rPr>
        <w:t>AGR/10 Costruzioni rurali e territorio agroforestale</w:t>
      </w:r>
      <w:r w:rsidR="004939F5">
        <w:rPr>
          <w:rFonts w:ascii="Times New Roman" w:hAnsi="Times New Roman"/>
          <w:sz w:val="24"/>
          <w:szCs w:val="24"/>
        </w:rPr>
        <w:t xml:space="preserve"> </w:t>
      </w:r>
      <w:r w:rsidR="001943F9">
        <w:rPr>
          <w:rFonts w:ascii="Times New Roman" w:hAnsi="Times New Roman"/>
          <w:sz w:val="24"/>
          <w:szCs w:val="24"/>
        </w:rPr>
        <w:t xml:space="preserve">per un totale di </w:t>
      </w:r>
      <w:r w:rsidR="004939F5">
        <w:rPr>
          <w:rFonts w:ascii="Times New Roman" w:hAnsi="Times New Roman"/>
          <w:sz w:val="24"/>
          <w:szCs w:val="24"/>
        </w:rPr>
        <w:t>48</w:t>
      </w:r>
      <w:r w:rsidR="001943F9">
        <w:rPr>
          <w:rFonts w:ascii="Times New Roman" w:hAnsi="Times New Roman"/>
          <w:sz w:val="24"/>
          <w:szCs w:val="24"/>
        </w:rPr>
        <w:t xml:space="preserve"> CFU.</w:t>
      </w:r>
    </w:p>
    <w:p w:rsidR="00806B30" w:rsidRPr="004939F5" w:rsidRDefault="00806B30" w:rsidP="00106AD7">
      <w:pPr>
        <w:pStyle w:val="Paragrafoelenco"/>
        <w:numPr>
          <w:ilvl w:val="0"/>
          <w:numId w:val="10"/>
        </w:numPr>
        <w:spacing w:after="120" w:line="360" w:lineRule="auto"/>
        <w:ind w:left="284" w:hanging="284"/>
        <w:contextualSpacing w:val="0"/>
        <w:jc w:val="both"/>
        <w:rPr>
          <w:rFonts w:ascii="Times New Roman" w:hAnsi="Times New Roman"/>
          <w:sz w:val="24"/>
          <w:szCs w:val="24"/>
        </w:rPr>
      </w:pPr>
      <w:r w:rsidRPr="004939F5">
        <w:rPr>
          <w:rFonts w:ascii="Times New Roman" w:hAnsi="Times New Roman"/>
          <w:b/>
          <w:sz w:val="24"/>
          <w:szCs w:val="24"/>
        </w:rPr>
        <w:t>Attività formative affini</w:t>
      </w:r>
      <w:r w:rsidRPr="004939F5">
        <w:rPr>
          <w:rFonts w:ascii="Times New Roman" w:hAnsi="Times New Roman"/>
          <w:sz w:val="24"/>
          <w:szCs w:val="24"/>
        </w:rPr>
        <w:t xml:space="preserve"> necessarie per l’estensione delle conoscenze acquisite </w:t>
      </w:r>
      <w:r w:rsidR="009D3DAB" w:rsidRPr="004939F5">
        <w:rPr>
          <w:rFonts w:ascii="Times New Roman" w:hAnsi="Times New Roman"/>
          <w:sz w:val="24"/>
          <w:szCs w:val="24"/>
        </w:rPr>
        <w:t>in a</w:t>
      </w:r>
      <w:r w:rsidR="001943F9" w:rsidRPr="004939F5">
        <w:rPr>
          <w:rFonts w:ascii="Times New Roman" w:hAnsi="Times New Roman"/>
          <w:sz w:val="24"/>
          <w:szCs w:val="24"/>
        </w:rPr>
        <w:t xml:space="preserve">ltri ambiti disciplinari, come: </w:t>
      </w:r>
      <w:r w:rsidR="004939F5" w:rsidRPr="004939F5">
        <w:rPr>
          <w:rFonts w:ascii="Times New Roman" w:hAnsi="Times New Roman"/>
          <w:color w:val="000000"/>
        </w:rPr>
        <w:t>AGR/11 - Entomologia generale e applicata, AGR/12 - Patologia vegetale, VET/06 - Parassitologia e malattie parassitarie degli animali, AGR/07 - Genetica agraria,</w:t>
      </w:r>
      <w:r w:rsidR="004939F5" w:rsidRPr="004939F5">
        <w:t xml:space="preserve"> </w:t>
      </w:r>
      <w:r w:rsidR="004939F5" w:rsidRPr="004939F5">
        <w:rPr>
          <w:rFonts w:ascii="Times New Roman" w:hAnsi="Times New Roman"/>
          <w:color w:val="000000"/>
        </w:rPr>
        <w:t>AGR/13 - Chimica agraria, AGR/16 - Microbiologia agraria,</w:t>
      </w:r>
      <w:r w:rsidR="004939F5">
        <w:rPr>
          <w:rFonts w:ascii="Times New Roman" w:hAnsi="Times New Roman"/>
          <w:color w:val="000000"/>
        </w:rPr>
        <w:t xml:space="preserve"> </w:t>
      </w:r>
      <w:r w:rsidR="001943F9" w:rsidRPr="004939F5">
        <w:rPr>
          <w:rFonts w:ascii="Times New Roman" w:hAnsi="Times New Roman"/>
          <w:sz w:val="24"/>
          <w:szCs w:val="24"/>
        </w:rPr>
        <w:t xml:space="preserve">per un totale di </w:t>
      </w:r>
      <w:r w:rsidR="004939F5">
        <w:rPr>
          <w:rFonts w:ascii="Times New Roman" w:hAnsi="Times New Roman"/>
          <w:sz w:val="24"/>
          <w:szCs w:val="24"/>
        </w:rPr>
        <w:t>33</w:t>
      </w:r>
      <w:r w:rsidR="001943F9" w:rsidRPr="004939F5">
        <w:rPr>
          <w:rFonts w:ascii="Times New Roman" w:hAnsi="Times New Roman"/>
          <w:sz w:val="24"/>
          <w:szCs w:val="24"/>
        </w:rPr>
        <w:t xml:space="preserve"> CFU.</w:t>
      </w:r>
    </w:p>
    <w:p w:rsidR="009D3DAB" w:rsidRDefault="00416F08" w:rsidP="00106AD7">
      <w:pPr>
        <w:pStyle w:val="Paragrafoelenco"/>
        <w:numPr>
          <w:ilvl w:val="0"/>
          <w:numId w:val="10"/>
        </w:numPr>
        <w:spacing w:after="120" w:line="360" w:lineRule="auto"/>
        <w:ind w:left="284" w:hanging="284"/>
        <w:contextualSpacing w:val="0"/>
        <w:jc w:val="both"/>
        <w:rPr>
          <w:rFonts w:ascii="Times New Roman" w:hAnsi="Times New Roman"/>
          <w:sz w:val="24"/>
          <w:szCs w:val="24"/>
        </w:rPr>
      </w:pPr>
      <w:r>
        <w:rPr>
          <w:rFonts w:ascii="Times New Roman" w:hAnsi="Times New Roman"/>
          <w:b/>
          <w:sz w:val="24"/>
          <w:szCs w:val="24"/>
        </w:rPr>
        <w:t>I</w:t>
      </w:r>
      <w:r w:rsidR="009D3DAB" w:rsidRPr="005B170F">
        <w:rPr>
          <w:rFonts w:ascii="Times New Roman" w:hAnsi="Times New Roman"/>
          <w:b/>
          <w:sz w:val="24"/>
          <w:szCs w:val="24"/>
        </w:rPr>
        <w:t xml:space="preserve">nsegnamenti </w:t>
      </w:r>
      <w:r w:rsidR="004939F5" w:rsidRPr="005B170F">
        <w:rPr>
          <w:rFonts w:ascii="Times New Roman" w:hAnsi="Times New Roman"/>
          <w:b/>
          <w:sz w:val="24"/>
          <w:szCs w:val="24"/>
        </w:rPr>
        <w:t>a scelta libera</w:t>
      </w:r>
      <w:r w:rsidR="004939F5">
        <w:rPr>
          <w:rFonts w:ascii="Times New Roman" w:hAnsi="Times New Roman"/>
          <w:sz w:val="24"/>
          <w:szCs w:val="24"/>
        </w:rPr>
        <w:t xml:space="preserve"> </w:t>
      </w:r>
      <w:r>
        <w:rPr>
          <w:rFonts w:ascii="Times New Roman" w:hAnsi="Times New Roman"/>
          <w:sz w:val="24"/>
          <w:szCs w:val="24"/>
        </w:rPr>
        <w:t xml:space="preserve">da parte </w:t>
      </w:r>
      <w:r w:rsidR="004939F5">
        <w:rPr>
          <w:rFonts w:ascii="Times New Roman" w:hAnsi="Times New Roman"/>
          <w:sz w:val="24"/>
          <w:szCs w:val="24"/>
        </w:rPr>
        <w:t>dello studente per un totale di 8 CFU</w:t>
      </w:r>
      <w:r w:rsidR="009D3DAB" w:rsidRPr="00E07736">
        <w:rPr>
          <w:rFonts w:ascii="Times New Roman" w:hAnsi="Times New Roman"/>
          <w:sz w:val="24"/>
          <w:szCs w:val="24"/>
        </w:rPr>
        <w:t>.</w:t>
      </w:r>
    </w:p>
    <w:p w:rsidR="004939F5" w:rsidRPr="00973FC4" w:rsidRDefault="004939F5" w:rsidP="00106AD7">
      <w:pPr>
        <w:pStyle w:val="Paragrafoelenco"/>
        <w:numPr>
          <w:ilvl w:val="0"/>
          <w:numId w:val="10"/>
        </w:numPr>
        <w:spacing w:after="120" w:line="360" w:lineRule="auto"/>
        <w:ind w:left="284" w:hanging="284"/>
        <w:contextualSpacing w:val="0"/>
        <w:jc w:val="both"/>
        <w:rPr>
          <w:rFonts w:ascii="Times New Roman" w:hAnsi="Times New Roman"/>
          <w:sz w:val="24"/>
          <w:szCs w:val="24"/>
        </w:rPr>
      </w:pPr>
      <w:r w:rsidRPr="005B170F">
        <w:rPr>
          <w:rFonts w:ascii="Times New Roman" w:hAnsi="Times New Roman"/>
          <w:b/>
          <w:color w:val="000000"/>
        </w:rPr>
        <w:t>Ulteriori conoscenze linguistiche</w:t>
      </w:r>
      <w:r>
        <w:rPr>
          <w:rFonts w:ascii="Times New Roman" w:hAnsi="Times New Roman"/>
          <w:color w:val="000000"/>
        </w:rPr>
        <w:t xml:space="preserve"> a valere su u</w:t>
      </w:r>
      <w:r w:rsidRPr="00F108CE">
        <w:rPr>
          <w:rFonts w:ascii="Times New Roman" w:hAnsi="Times New Roman"/>
          <w:color w:val="000000"/>
        </w:rPr>
        <w:t>lteriori attività formative</w:t>
      </w:r>
      <w:r w:rsidR="00B60CD2">
        <w:rPr>
          <w:rFonts w:ascii="Times New Roman" w:hAnsi="Times New Roman"/>
          <w:color w:val="000000"/>
        </w:rPr>
        <w:t xml:space="preserve"> per un totale di </w:t>
      </w:r>
      <w:r w:rsidR="00973FC4">
        <w:rPr>
          <w:rFonts w:ascii="Times New Roman" w:hAnsi="Times New Roman"/>
          <w:color w:val="000000"/>
        </w:rPr>
        <w:t>4</w:t>
      </w:r>
      <w:r w:rsidR="00B60CD2">
        <w:rPr>
          <w:rFonts w:ascii="Times New Roman" w:hAnsi="Times New Roman"/>
          <w:color w:val="000000"/>
        </w:rPr>
        <w:t xml:space="preserve"> CFU.</w:t>
      </w:r>
    </w:p>
    <w:p w:rsidR="00973FC4" w:rsidRPr="00B60CD2" w:rsidRDefault="00973FC4" w:rsidP="00106AD7">
      <w:pPr>
        <w:pStyle w:val="Paragrafoelenco"/>
        <w:numPr>
          <w:ilvl w:val="0"/>
          <w:numId w:val="10"/>
        </w:numPr>
        <w:spacing w:after="120" w:line="360" w:lineRule="auto"/>
        <w:ind w:left="284" w:hanging="284"/>
        <w:contextualSpacing w:val="0"/>
        <w:jc w:val="both"/>
        <w:rPr>
          <w:rFonts w:ascii="Times New Roman" w:hAnsi="Times New Roman"/>
          <w:sz w:val="24"/>
          <w:szCs w:val="24"/>
        </w:rPr>
      </w:pPr>
      <w:r w:rsidRPr="00B80E43">
        <w:rPr>
          <w:rFonts w:ascii="Times New Roman" w:hAnsi="Times New Roman"/>
          <w:b/>
          <w:sz w:val="24"/>
          <w:szCs w:val="24"/>
        </w:rPr>
        <w:t>Tirocinio formativo e di orientamento</w:t>
      </w:r>
      <w:r>
        <w:rPr>
          <w:rFonts w:ascii="Times New Roman" w:hAnsi="Times New Roman"/>
          <w:sz w:val="24"/>
          <w:szCs w:val="24"/>
        </w:rPr>
        <w:t xml:space="preserve"> per un totale di 4 CFU.</w:t>
      </w:r>
    </w:p>
    <w:p w:rsidR="00B80E43" w:rsidRPr="00B80E43" w:rsidRDefault="00B80E43" w:rsidP="00106AD7">
      <w:pPr>
        <w:pStyle w:val="Paragrafoelenco"/>
        <w:numPr>
          <w:ilvl w:val="0"/>
          <w:numId w:val="10"/>
        </w:numPr>
        <w:shd w:val="clear" w:color="auto" w:fill="FFFFFF"/>
        <w:spacing w:after="120" w:line="360" w:lineRule="auto"/>
        <w:ind w:left="284" w:hanging="284"/>
        <w:contextualSpacing w:val="0"/>
        <w:jc w:val="both"/>
        <w:rPr>
          <w:rFonts w:ascii="Times New Roman" w:eastAsia="Times New Roman" w:hAnsi="Times New Roman"/>
          <w:bdr w:val="single" w:sz="2" w:space="0" w:color="FFFFFF" w:frame="1"/>
          <w:shd w:val="clear" w:color="auto" w:fill="FFFFFF"/>
          <w:lang w:eastAsia="it-IT"/>
        </w:rPr>
      </w:pPr>
      <w:r w:rsidRPr="00B80E43">
        <w:rPr>
          <w:rFonts w:ascii="Times New Roman" w:eastAsia="Times New Roman" w:hAnsi="Times New Roman"/>
          <w:b/>
          <w:bdr w:val="single" w:sz="2" w:space="0" w:color="FFFFFF" w:frame="1"/>
          <w:shd w:val="clear" w:color="auto" w:fill="FFFFFF"/>
          <w:lang w:eastAsia="it-IT"/>
        </w:rPr>
        <w:t>Ulteriori attività formative</w:t>
      </w:r>
      <w:r>
        <w:rPr>
          <w:rFonts w:ascii="Times New Roman" w:eastAsia="Times New Roman" w:hAnsi="Times New Roman"/>
          <w:bdr w:val="single" w:sz="2" w:space="0" w:color="FFFFFF" w:frame="1"/>
          <w:shd w:val="clear" w:color="auto" w:fill="FFFFFF"/>
          <w:lang w:eastAsia="it-IT"/>
        </w:rPr>
        <w:t xml:space="preserve"> per un totale di 1 CFU.</w:t>
      </w:r>
    </w:p>
    <w:p w:rsidR="00B60CD2" w:rsidRPr="005B170F" w:rsidRDefault="00B60CD2" w:rsidP="00106AD7">
      <w:pPr>
        <w:pStyle w:val="Paragrafoelenco"/>
        <w:numPr>
          <w:ilvl w:val="0"/>
          <w:numId w:val="10"/>
        </w:numPr>
        <w:shd w:val="clear" w:color="auto" w:fill="FFFFFF"/>
        <w:spacing w:after="120" w:line="360" w:lineRule="auto"/>
        <w:ind w:left="284" w:hanging="284"/>
        <w:contextualSpacing w:val="0"/>
        <w:jc w:val="both"/>
        <w:rPr>
          <w:rFonts w:ascii="Times New Roman" w:eastAsia="Times New Roman" w:hAnsi="Times New Roman"/>
          <w:bdr w:val="single" w:sz="2" w:space="0" w:color="FFFFFF" w:frame="1"/>
          <w:shd w:val="clear" w:color="auto" w:fill="FFFFFF"/>
          <w:lang w:eastAsia="it-IT"/>
        </w:rPr>
      </w:pPr>
      <w:r w:rsidRPr="005B170F">
        <w:rPr>
          <w:rFonts w:ascii="Times New Roman" w:hAnsi="Times New Roman"/>
          <w:b/>
          <w:sz w:val="24"/>
          <w:szCs w:val="24"/>
        </w:rPr>
        <w:t>Una prova finale</w:t>
      </w:r>
      <w:r w:rsidRPr="00B60CD2">
        <w:rPr>
          <w:rFonts w:ascii="Times New Roman" w:hAnsi="Times New Roman"/>
          <w:sz w:val="24"/>
          <w:szCs w:val="24"/>
        </w:rPr>
        <w:t xml:space="preserve"> per un totale di 2</w:t>
      </w:r>
      <w:r w:rsidR="00B80E43">
        <w:rPr>
          <w:rFonts w:ascii="Times New Roman" w:hAnsi="Times New Roman"/>
          <w:sz w:val="24"/>
          <w:szCs w:val="24"/>
        </w:rPr>
        <w:t>2</w:t>
      </w:r>
      <w:r w:rsidRPr="00B60CD2">
        <w:rPr>
          <w:rFonts w:ascii="Times New Roman" w:hAnsi="Times New Roman"/>
          <w:sz w:val="24"/>
          <w:szCs w:val="24"/>
        </w:rPr>
        <w:t xml:space="preserve"> CFU:</w:t>
      </w:r>
      <w:r>
        <w:rPr>
          <w:rFonts w:ascii="Times New Roman" w:hAnsi="Times New Roman"/>
          <w:sz w:val="24"/>
          <w:szCs w:val="24"/>
        </w:rPr>
        <w:t xml:space="preserve"> l</w:t>
      </w:r>
      <w:r w:rsidRPr="00B60CD2">
        <w:rPr>
          <w:rFonts w:ascii="Times New Roman" w:eastAsia="Times New Roman" w:hAnsi="Times New Roman"/>
          <w:color w:val="333333"/>
          <w:bdr w:val="single" w:sz="2" w:space="0" w:color="FFFFFF" w:frame="1"/>
          <w:shd w:val="clear" w:color="auto" w:fill="FFFFFF"/>
          <w:lang w:eastAsia="it-IT"/>
        </w:rPr>
        <w:t>a laurea magistrale in “Scienze e Tecnologie Agrarie” si consegue con il superamento della prova finale (esame di laurea magistrale) che consiste nella discussione pubblica, di fronte ad una commissione di docenti, di un elaborato scritto preparato dallo studente sulla base di una ricerca originale, a caratt</w:t>
      </w:r>
      <w:r w:rsidRPr="00B60CD2">
        <w:rPr>
          <w:rFonts w:ascii="Times New Roman" w:eastAsia="Times New Roman" w:hAnsi="Times New Roman"/>
          <w:bdr w:val="single" w:sz="2" w:space="0" w:color="FFFFFF" w:frame="1"/>
          <w:shd w:val="clear" w:color="auto" w:fill="FFFFFF"/>
          <w:lang w:eastAsia="it-IT"/>
        </w:rPr>
        <w:t xml:space="preserve">ere sperimentale, nell'ambito del settore agricolo o agro-alimentare. </w:t>
      </w:r>
      <w:r w:rsidRPr="00A1772A">
        <w:rPr>
          <w:rFonts w:ascii="Times New Roman" w:eastAsia="Times New Roman" w:hAnsi="Times New Roman"/>
          <w:bdr w:val="single" w:sz="2" w:space="0" w:color="FFFFFF" w:frame="1"/>
          <w:shd w:val="clear" w:color="auto" w:fill="FFFFFF"/>
          <w:lang w:eastAsia="it-IT"/>
        </w:rPr>
        <w:t>Il lavoro sperimentale inerente alla tesi di laurea può essere svolto, oltre che presso la medesima struttura universitaria, anche presso altri centri di ricerca, enti pubblici o privati e aziende pubbliche o private che operino nel settore degli alimenti. I rapporti con le strutture extra-universitarie saranno regolati da convenzioni, secondo quanto disposto dall'art. 27 del D.P.R. 11.7.80, n. 382 e dai regolamenti interni dell’Università di Foggia.</w:t>
      </w:r>
      <w:r w:rsidR="00EA7E31">
        <w:rPr>
          <w:rFonts w:ascii="Times New Roman" w:eastAsia="Times New Roman" w:hAnsi="Times New Roman"/>
          <w:bdr w:val="single" w:sz="2" w:space="0" w:color="FFFFFF" w:frame="1"/>
          <w:shd w:val="clear" w:color="auto" w:fill="FFFFFF"/>
          <w:lang w:eastAsia="it-IT"/>
        </w:rPr>
        <w:t xml:space="preserve"> </w:t>
      </w:r>
      <w:r w:rsidRPr="005B170F">
        <w:rPr>
          <w:rFonts w:ascii="Times New Roman" w:eastAsia="Times New Roman" w:hAnsi="Times New Roman"/>
          <w:bdr w:val="single" w:sz="2" w:space="0" w:color="FFFFFF" w:frame="1"/>
          <w:shd w:val="clear" w:color="auto" w:fill="FFFFFF"/>
          <w:lang w:eastAsia="it-IT"/>
        </w:rPr>
        <w:t>Per essere ammesso all'esame di laurea lo studente deve aver superato gli esami di profitto per l'acquisizione di tutti i relativi crediti previsti dal corso di studio.</w:t>
      </w:r>
    </w:p>
    <w:p w:rsidR="009D3DAB" w:rsidRPr="00E07736" w:rsidRDefault="009D3DAB" w:rsidP="00CD6D4D">
      <w:pPr>
        <w:pStyle w:val="Paragrafoelenco"/>
        <w:spacing w:after="0" w:line="360" w:lineRule="auto"/>
        <w:ind w:left="0"/>
        <w:contextualSpacing w:val="0"/>
        <w:jc w:val="both"/>
        <w:rPr>
          <w:rFonts w:ascii="Times New Roman" w:hAnsi="Times New Roman"/>
          <w:sz w:val="24"/>
          <w:szCs w:val="24"/>
        </w:rPr>
      </w:pPr>
    </w:p>
    <w:p w:rsidR="000B5C68" w:rsidRPr="00106AD7" w:rsidRDefault="00527C37" w:rsidP="00106AD7">
      <w:pPr>
        <w:pStyle w:val="Titolo1"/>
        <w:spacing w:before="0" w:after="120" w:line="360" w:lineRule="auto"/>
        <w:ind w:left="284" w:hanging="284"/>
        <w:rPr>
          <w:rFonts w:ascii="Times New Roman" w:hAnsi="Times New Roman"/>
          <w:sz w:val="24"/>
          <w:szCs w:val="24"/>
          <w:lang w:eastAsia="it-IT"/>
        </w:rPr>
      </w:pPr>
      <w:bookmarkStart w:id="10" w:name="_Toc514707500"/>
      <w:r w:rsidRPr="00106AD7">
        <w:rPr>
          <w:rFonts w:ascii="Times New Roman" w:hAnsi="Times New Roman"/>
          <w:sz w:val="24"/>
          <w:szCs w:val="24"/>
        </w:rPr>
        <w:t>3.</w:t>
      </w:r>
      <w:r w:rsidRPr="00106AD7">
        <w:rPr>
          <w:rFonts w:ascii="Times New Roman" w:hAnsi="Times New Roman"/>
          <w:sz w:val="24"/>
          <w:szCs w:val="24"/>
        </w:rPr>
        <w:tab/>
        <w:t xml:space="preserve">Consultazioni </w:t>
      </w:r>
      <w:r w:rsidR="00E00DE4">
        <w:rPr>
          <w:rFonts w:ascii="Times New Roman" w:hAnsi="Times New Roman"/>
          <w:sz w:val="24"/>
          <w:szCs w:val="24"/>
        </w:rPr>
        <w:t>delle</w:t>
      </w:r>
      <w:r w:rsidR="00106AD7">
        <w:rPr>
          <w:rFonts w:ascii="Times New Roman" w:hAnsi="Times New Roman"/>
          <w:sz w:val="24"/>
          <w:szCs w:val="24"/>
        </w:rPr>
        <w:t xml:space="preserve"> </w:t>
      </w:r>
      <w:r w:rsidRPr="00106AD7">
        <w:rPr>
          <w:rFonts w:ascii="Times New Roman" w:hAnsi="Times New Roman"/>
          <w:sz w:val="24"/>
          <w:szCs w:val="24"/>
        </w:rPr>
        <w:t>Parti Sociali e Comitato d</w:t>
      </w:r>
      <w:r w:rsidR="00106AD7">
        <w:rPr>
          <w:rFonts w:ascii="Times New Roman" w:hAnsi="Times New Roman"/>
          <w:sz w:val="24"/>
          <w:szCs w:val="24"/>
        </w:rPr>
        <w:t>’</w:t>
      </w:r>
      <w:r w:rsidRPr="00106AD7">
        <w:rPr>
          <w:rFonts w:ascii="Times New Roman" w:hAnsi="Times New Roman"/>
          <w:sz w:val="24"/>
          <w:szCs w:val="24"/>
        </w:rPr>
        <w:t>Indirizzo</w:t>
      </w:r>
      <w:bookmarkEnd w:id="10"/>
    </w:p>
    <w:p w:rsidR="005B170F" w:rsidRPr="005E466E" w:rsidRDefault="005B170F" w:rsidP="00106AD7">
      <w:pPr>
        <w:spacing w:after="120" w:line="360" w:lineRule="auto"/>
        <w:jc w:val="both"/>
        <w:rPr>
          <w:rFonts w:ascii="Times New Roman" w:hAnsi="Times New Roman"/>
          <w:sz w:val="24"/>
          <w:szCs w:val="24"/>
          <w:lang w:eastAsia="it-IT"/>
        </w:rPr>
      </w:pPr>
      <w:r w:rsidRPr="005E466E">
        <w:rPr>
          <w:rFonts w:ascii="Times New Roman" w:hAnsi="Times New Roman"/>
          <w:sz w:val="24"/>
          <w:szCs w:val="24"/>
          <w:lang w:eastAsia="it-IT"/>
        </w:rPr>
        <w:t>L'attualità della domanda di formazione, delle competenze richieste e degli sbocchi occupazionali per i laureati magistrali in Scienze e Tecnologie Agrarie è stata monitorata:</w:t>
      </w:r>
    </w:p>
    <w:p w:rsidR="005B170F" w:rsidRPr="005E466E" w:rsidRDefault="005B170F" w:rsidP="00106AD7">
      <w:pPr>
        <w:spacing w:after="120" w:line="360" w:lineRule="auto"/>
        <w:jc w:val="both"/>
        <w:rPr>
          <w:rFonts w:ascii="Times New Roman" w:hAnsi="Times New Roman"/>
          <w:sz w:val="24"/>
          <w:szCs w:val="24"/>
          <w:lang w:eastAsia="it-IT"/>
        </w:rPr>
      </w:pPr>
      <w:r w:rsidRPr="005E466E">
        <w:rPr>
          <w:rFonts w:ascii="Times New Roman" w:hAnsi="Times New Roman"/>
          <w:sz w:val="24"/>
          <w:szCs w:val="24"/>
          <w:lang w:eastAsia="it-IT"/>
        </w:rPr>
        <w:t>1) attraverso il coinvolgimento diretto delle organizzazioni rappresentative delle categorie del settore agricolo e agroalimentare a livello locale, regionale, nazionale ed internazionale;</w:t>
      </w:r>
      <w:r w:rsidRPr="005E466E">
        <w:rPr>
          <w:rFonts w:ascii="Times New Roman" w:hAnsi="Times New Roman"/>
          <w:sz w:val="24"/>
          <w:szCs w:val="24"/>
          <w:lang w:eastAsia="it-IT"/>
        </w:rPr>
        <w:tab/>
      </w:r>
    </w:p>
    <w:p w:rsidR="005B170F" w:rsidRPr="005E466E" w:rsidRDefault="005B170F" w:rsidP="00106AD7">
      <w:pPr>
        <w:spacing w:after="120" w:line="360" w:lineRule="auto"/>
        <w:jc w:val="both"/>
        <w:rPr>
          <w:rFonts w:ascii="Times New Roman" w:hAnsi="Times New Roman"/>
          <w:sz w:val="24"/>
          <w:szCs w:val="24"/>
          <w:lang w:eastAsia="it-IT"/>
        </w:rPr>
      </w:pPr>
      <w:r w:rsidRPr="005E466E">
        <w:rPr>
          <w:rFonts w:ascii="Times New Roman" w:hAnsi="Times New Roman"/>
          <w:sz w:val="24"/>
          <w:szCs w:val="24"/>
          <w:lang w:eastAsia="it-IT"/>
        </w:rPr>
        <w:t xml:space="preserve">2) attraverso la consultazione di dati recenti </w:t>
      </w:r>
      <w:r w:rsidR="005E466E">
        <w:rPr>
          <w:rFonts w:ascii="Times New Roman" w:hAnsi="Times New Roman"/>
          <w:sz w:val="24"/>
          <w:szCs w:val="24"/>
          <w:lang w:eastAsia="it-IT"/>
        </w:rPr>
        <w:t xml:space="preserve">consultabili su banche dati </w:t>
      </w:r>
      <w:r w:rsidR="005E466E" w:rsidRPr="003C0DE0">
        <w:rPr>
          <w:rFonts w:ascii="Times New Roman" w:hAnsi="Times New Roman"/>
          <w:i/>
          <w:sz w:val="24"/>
          <w:szCs w:val="24"/>
          <w:lang w:eastAsia="it-IT"/>
        </w:rPr>
        <w:t>on-line</w:t>
      </w:r>
      <w:r w:rsidRPr="005E466E">
        <w:rPr>
          <w:rFonts w:ascii="Times New Roman" w:hAnsi="Times New Roman"/>
          <w:sz w:val="24"/>
          <w:szCs w:val="24"/>
          <w:lang w:eastAsia="it-IT"/>
        </w:rPr>
        <w:t>.</w:t>
      </w:r>
    </w:p>
    <w:p w:rsidR="00C75F33" w:rsidRDefault="005B170F" w:rsidP="00106AD7">
      <w:pPr>
        <w:pStyle w:val="Rientrocorpodeltesto3"/>
        <w:widowControl w:val="0"/>
        <w:spacing w:line="360" w:lineRule="auto"/>
        <w:ind w:left="0"/>
        <w:jc w:val="both"/>
        <w:rPr>
          <w:rFonts w:ascii="Times New Roman" w:eastAsia="Calibri" w:hAnsi="Times New Roman"/>
          <w:sz w:val="24"/>
          <w:szCs w:val="24"/>
          <w:lang w:eastAsia="it-IT"/>
        </w:rPr>
      </w:pPr>
      <w:r w:rsidRPr="005E466E">
        <w:rPr>
          <w:rFonts w:ascii="Times New Roman" w:eastAsia="Calibri" w:hAnsi="Times New Roman"/>
          <w:sz w:val="24"/>
          <w:szCs w:val="24"/>
          <w:lang w:eastAsia="it-IT"/>
        </w:rPr>
        <w:t xml:space="preserve">Per ciò che concerne il </w:t>
      </w:r>
      <w:r w:rsidR="005E466E" w:rsidRPr="005E466E">
        <w:rPr>
          <w:rFonts w:ascii="Times New Roman" w:hAnsi="Times New Roman"/>
          <w:sz w:val="24"/>
          <w:szCs w:val="24"/>
          <w:lang w:eastAsia="it-IT"/>
        </w:rPr>
        <w:t>coinvolgimento diretto delle organizzazioni rappresentative delle categorie del settore agricolo e</w:t>
      </w:r>
      <w:r w:rsidR="00C75F33">
        <w:rPr>
          <w:rFonts w:ascii="Times New Roman" w:hAnsi="Times New Roman"/>
          <w:sz w:val="24"/>
          <w:szCs w:val="24"/>
          <w:lang w:eastAsia="it-IT"/>
        </w:rPr>
        <w:t>d</w:t>
      </w:r>
      <w:r w:rsidR="005E466E" w:rsidRPr="005E466E">
        <w:rPr>
          <w:rFonts w:ascii="Times New Roman" w:hAnsi="Times New Roman"/>
          <w:sz w:val="24"/>
          <w:szCs w:val="24"/>
          <w:lang w:eastAsia="it-IT"/>
        </w:rPr>
        <w:t xml:space="preserve"> agroalimentare </w:t>
      </w:r>
      <w:r w:rsidR="00C75F33">
        <w:rPr>
          <w:rFonts w:ascii="Times New Roman" w:hAnsi="Times New Roman"/>
          <w:sz w:val="24"/>
          <w:szCs w:val="24"/>
          <w:lang w:eastAsia="it-IT"/>
        </w:rPr>
        <w:t xml:space="preserve">per stabilire un </w:t>
      </w:r>
      <w:r w:rsidRPr="005E466E">
        <w:rPr>
          <w:rFonts w:ascii="Times New Roman" w:eastAsia="Calibri" w:hAnsi="Times New Roman"/>
          <w:sz w:val="24"/>
          <w:szCs w:val="24"/>
          <w:lang w:eastAsia="it-IT"/>
        </w:rPr>
        <w:t xml:space="preserve">confronto con le parti sociali, </w:t>
      </w:r>
      <w:r w:rsidR="005E466E">
        <w:rPr>
          <w:rFonts w:ascii="Times New Roman" w:eastAsia="Calibri" w:hAnsi="Times New Roman"/>
          <w:sz w:val="24"/>
          <w:szCs w:val="24"/>
          <w:lang w:eastAsia="it-IT"/>
        </w:rPr>
        <w:t>fino al 2015 risulta attivo un</w:t>
      </w:r>
      <w:r w:rsidRPr="005E466E">
        <w:rPr>
          <w:rFonts w:ascii="Times New Roman" w:eastAsia="Calibri" w:hAnsi="Times New Roman"/>
          <w:sz w:val="24"/>
          <w:szCs w:val="24"/>
          <w:lang w:eastAsia="it-IT"/>
        </w:rPr>
        <w:t xml:space="preserve"> </w:t>
      </w:r>
      <w:r w:rsidRPr="00C75F33">
        <w:rPr>
          <w:rFonts w:ascii="Times New Roman" w:eastAsia="Calibri" w:hAnsi="Times New Roman"/>
          <w:i/>
          <w:sz w:val="24"/>
          <w:szCs w:val="24"/>
          <w:lang w:eastAsia="it-IT"/>
        </w:rPr>
        <w:t>Comitato d</w:t>
      </w:r>
      <w:r w:rsidR="00C75F33" w:rsidRPr="00C75F33">
        <w:rPr>
          <w:rFonts w:ascii="Times New Roman" w:eastAsia="Calibri" w:hAnsi="Times New Roman"/>
          <w:i/>
          <w:sz w:val="24"/>
          <w:szCs w:val="24"/>
          <w:lang w:eastAsia="it-IT"/>
        </w:rPr>
        <w:t>’</w:t>
      </w:r>
      <w:r w:rsidRPr="00C75F33">
        <w:rPr>
          <w:rFonts w:ascii="Times New Roman" w:eastAsia="Calibri" w:hAnsi="Times New Roman"/>
          <w:i/>
          <w:sz w:val="24"/>
          <w:szCs w:val="24"/>
          <w:lang w:eastAsia="it-IT"/>
        </w:rPr>
        <w:t>Indirizzo</w:t>
      </w:r>
      <w:r w:rsidRPr="005E466E">
        <w:rPr>
          <w:rFonts w:ascii="Times New Roman" w:eastAsia="Calibri" w:hAnsi="Times New Roman"/>
          <w:sz w:val="24"/>
          <w:szCs w:val="24"/>
          <w:lang w:eastAsia="it-IT"/>
        </w:rPr>
        <w:t xml:space="preserve"> del CdS comprende</w:t>
      </w:r>
      <w:r w:rsidR="005E466E">
        <w:rPr>
          <w:rFonts w:ascii="Times New Roman" w:eastAsia="Calibri" w:hAnsi="Times New Roman"/>
          <w:sz w:val="24"/>
          <w:szCs w:val="24"/>
          <w:lang w:eastAsia="it-IT"/>
        </w:rPr>
        <w:t>nte</w:t>
      </w:r>
      <w:r w:rsidRPr="005E466E">
        <w:rPr>
          <w:rFonts w:ascii="Times New Roman" w:eastAsia="Calibri" w:hAnsi="Times New Roman"/>
          <w:sz w:val="24"/>
          <w:szCs w:val="24"/>
          <w:lang w:eastAsia="it-IT"/>
        </w:rPr>
        <w:t xml:space="preserve"> rappresentanze dell'Ordine Professionale degli Agronomi, Coldiretti, CIA, Copagri, Confagricoltura, come risulta da sua convocazione formale in data 2 maggio 2013. </w:t>
      </w:r>
      <w:r w:rsidR="005E466E">
        <w:rPr>
          <w:rFonts w:ascii="Times New Roman" w:eastAsia="Calibri" w:hAnsi="Times New Roman"/>
          <w:sz w:val="24"/>
          <w:szCs w:val="24"/>
          <w:lang w:eastAsia="it-IT"/>
        </w:rPr>
        <w:t>Dal verbale relativo a tale convocazione risulta però l’assenza di</w:t>
      </w:r>
      <w:r w:rsidRPr="005E466E">
        <w:rPr>
          <w:rFonts w:ascii="Times New Roman" w:eastAsia="Calibri" w:hAnsi="Times New Roman"/>
          <w:sz w:val="24"/>
          <w:szCs w:val="24"/>
          <w:lang w:eastAsia="it-IT"/>
        </w:rPr>
        <w:t xml:space="preserve"> una partecipazione attiva delle parti interessate. Pertanto, per rendere più efficiente il confronto con il mondo del lavoro è stata avviata una consultazione, nel dicembre 2015, attraverso la somministrazione di un questionario </w:t>
      </w:r>
      <w:r w:rsidRPr="00C75F33">
        <w:rPr>
          <w:rFonts w:ascii="Times New Roman" w:eastAsia="Calibri" w:hAnsi="Times New Roman"/>
          <w:i/>
          <w:sz w:val="24"/>
          <w:szCs w:val="24"/>
          <w:lang w:eastAsia="it-IT"/>
        </w:rPr>
        <w:t>on-line</w:t>
      </w:r>
      <w:r w:rsidRPr="005E466E">
        <w:rPr>
          <w:rFonts w:ascii="Times New Roman" w:eastAsia="Calibri" w:hAnsi="Times New Roman"/>
          <w:sz w:val="24"/>
          <w:szCs w:val="24"/>
          <w:lang w:eastAsia="it-IT"/>
        </w:rPr>
        <w:t xml:space="preserve"> e la successiva discussione dei relativi risultati nell’ambito di un </w:t>
      </w:r>
      <w:r w:rsidRPr="00C75F33">
        <w:rPr>
          <w:rFonts w:ascii="Times New Roman" w:eastAsia="Calibri" w:hAnsi="Times New Roman"/>
          <w:i/>
          <w:sz w:val="24"/>
          <w:szCs w:val="24"/>
          <w:lang w:eastAsia="it-IT"/>
        </w:rPr>
        <w:t>workshop</w:t>
      </w:r>
      <w:r w:rsidRPr="005E466E">
        <w:rPr>
          <w:rFonts w:ascii="Times New Roman" w:eastAsia="Calibri" w:hAnsi="Times New Roman"/>
          <w:sz w:val="24"/>
          <w:szCs w:val="24"/>
          <w:lang w:eastAsia="it-IT"/>
        </w:rPr>
        <w:t xml:space="preserve"> specificamente dedicato a questo scopo.</w:t>
      </w:r>
    </w:p>
    <w:p w:rsidR="00C75F33" w:rsidRDefault="005B170F" w:rsidP="00C75F33">
      <w:pPr>
        <w:pStyle w:val="Rientrocorpodeltesto3"/>
        <w:widowControl w:val="0"/>
        <w:spacing w:after="0" w:line="360" w:lineRule="auto"/>
        <w:ind w:left="0"/>
        <w:jc w:val="both"/>
        <w:rPr>
          <w:rFonts w:ascii="Times New Roman" w:eastAsia="Calibri" w:hAnsi="Times New Roman"/>
          <w:sz w:val="24"/>
          <w:szCs w:val="24"/>
          <w:lang w:eastAsia="it-IT"/>
        </w:rPr>
      </w:pPr>
      <w:r w:rsidRPr="005E466E">
        <w:rPr>
          <w:rFonts w:ascii="Times New Roman" w:eastAsia="Calibri" w:hAnsi="Times New Roman"/>
          <w:sz w:val="24"/>
          <w:szCs w:val="24"/>
          <w:lang w:eastAsia="it-IT"/>
        </w:rPr>
        <w:t xml:space="preserve"> Il questionario è stato </w:t>
      </w:r>
      <w:r w:rsidR="005E466E">
        <w:rPr>
          <w:rFonts w:ascii="Times New Roman" w:eastAsia="Calibri" w:hAnsi="Times New Roman"/>
          <w:sz w:val="24"/>
          <w:szCs w:val="24"/>
          <w:lang w:eastAsia="it-IT"/>
        </w:rPr>
        <w:t>finalizzato a</w:t>
      </w:r>
      <w:r w:rsidRPr="005E466E">
        <w:rPr>
          <w:rFonts w:ascii="Times New Roman" w:eastAsia="Calibri" w:hAnsi="Times New Roman"/>
          <w:sz w:val="24"/>
          <w:szCs w:val="24"/>
          <w:lang w:eastAsia="it-IT"/>
        </w:rPr>
        <w:t xml:space="preserve"> comprendere </w:t>
      </w:r>
      <w:r w:rsidR="00C75F33">
        <w:rPr>
          <w:rFonts w:ascii="Times New Roman" w:eastAsia="Calibri" w:hAnsi="Times New Roman"/>
          <w:sz w:val="24"/>
          <w:szCs w:val="24"/>
          <w:lang w:eastAsia="it-IT"/>
        </w:rPr>
        <w:t>i seguenti aspetti ritenuti di particolare rilevanza:</w:t>
      </w:r>
    </w:p>
    <w:p w:rsidR="00C75F33" w:rsidRPr="00C75F33" w:rsidRDefault="005B170F" w:rsidP="00C75F33">
      <w:pPr>
        <w:pStyle w:val="Rientrocorpodeltesto3"/>
        <w:widowControl w:val="0"/>
        <w:numPr>
          <w:ilvl w:val="0"/>
          <w:numId w:val="10"/>
        </w:numPr>
        <w:spacing w:line="360" w:lineRule="auto"/>
        <w:ind w:left="284" w:hanging="284"/>
        <w:contextualSpacing/>
        <w:jc w:val="both"/>
        <w:rPr>
          <w:rFonts w:ascii="Times New Roman" w:eastAsia="Calibri" w:hAnsi="Times New Roman"/>
          <w:sz w:val="24"/>
          <w:szCs w:val="24"/>
          <w:lang w:eastAsia="it-IT"/>
        </w:rPr>
      </w:pPr>
      <w:r w:rsidRPr="005E466E">
        <w:rPr>
          <w:rFonts w:ascii="Times New Roman" w:eastAsia="Calibri" w:hAnsi="Times New Roman"/>
          <w:sz w:val="24"/>
          <w:szCs w:val="24"/>
          <w:lang w:eastAsia="it-IT"/>
        </w:rPr>
        <w:t xml:space="preserve">quanto la figura dell'agronomo e le sue competenze fossero rispondenti all’esigenze </w:t>
      </w:r>
      <w:r w:rsidR="00C75F33">
        <w:rPr>
          <w:rFonts w:ascii="Times New Roman" w:eastAsia="Calibri" w:hAnsi="Times New Roman"/>
          <w:sz w:val="24"/>
          <w:szCs w:val="24"/>
          <w:lang w:eastAsia="it-IT"/>
        </w:rPr>
        <w:t>espresse dal settore agrario;</w:t>
      </w:r>
    </w:p>
    <w:p w:rsidR="00C75F33" w:rsidRDefault="005B170F" w:rsidP="00C75F33">
      <w:pPr>
        <w:pStyle w:val="Rientrocorpodeltesto3"/>
        <w:widowControl w:val="0"/>
        <w:numPr>
          <w:ilvl w:val="0"/>
          <w:numId w:val="10"/>
        </w:numPr>
        <w:spacing w:line="360" w:lineRule="auto"/>
        <w:ind w:left="284" w:hanging="284"/>
        <w:contextualSpacing/>
        <w:jc w:val="both"/>
        <w:rPr>
          <w:rFonts w:ascii="Times New Roman" w:eastAsia="Calibri" w:hAnsi="Times New Roman"/>
          <w:sz w:val="24"/>
          <w:szCs w:val="24"/>
          <w:lang w:eastAsia="it-IT"/>
        </w:rPr>
      </w:pPr>
      <w:r w:rsidRPr="005E466E">
        <w:rPr>
          <w:rFonts w:ascii="Times New Roman" w:eastAsia="Calibri" w:hAnsi="Times New Roman"/>
          <w:sz w:val="24"/>
          <w:szCs w:val="24"/>
          <w:lang w:eastAsia="it-IT"/>
        </w:rPr>
        <w:t xml:space="preserve">se si ritenesse utile avere nel proprio </w:t>
      </w:r>
      <w:r w:rsidRPr="00C75F33">
        <w:rPr>
          <w:rFonts w:ascii="Times New Roman" w:eastAsia="Calibri" w:hAnsi="Times New Roman"/>
          <w:i/>
          <w:sz w:val="24"/>
          <w:szCs w:val="24"/>
          <w:lang w:eastAsia="it-IT"/>
        </w:rPr>
        <w:t>staff</w:t>
      </w:r>
      <w:r w:rsidRPr="005E466E">
        <w:rPr>
          <w:rFonts w:ascii="Times New Roman" w:eastAsia="Calibri" w:hAnsi="Times New Roman"/>
          <w:sz w:val="24"/>
          <w:szCs w:val="24"/>
          <w:lang w:eastAsia="it-IT"/>
        </w:rPr>
        <w:t xml:space="preserve"> la figura di un agronomo o si preferisse ricorrere a consulenze esterne;</w:t>
      </w:r>
    </w:p>
    <w:p w:rsidR="00C75F33" w:rsidRDefault="005B170F" w:rsidP="00C75F33">
      <w:pPr>
        <w:pStyle w:val="Rientrocorpodeltesto3"/>
        <w:widowControl w:val="0"/>
        <w:numPr>
          <w:ilvl w:val="0"/>
          <w:numId w:val="10"/>
        </w:numPr>
        <w:spacing w:line="360" w:lineRule="auto"/>
        <w:ind w:left="284" w:hanging="284"/>
        <w:contextualSpacing/>
        <w:jc w:val="both"/>
        <w:rPr>
          <w:rFonts w:ascii="Times New Roman" w:eastAsia="Calibri" w:hAnsi="Times New Roman"/>
          <w:sz w:val="24"/>
          <w:szCs w:val="24"/>
          <w:lang w:eastAsia="it-IT"/>
        </w:rPr>
      </w:pPr>
      <w:r w:rsidRPr="005E466E">
        <w:rPr>
          <w:rFonts w:ascii="Times New Roman" w:eastAsia="Calibri" w:hAnsi="Times New Roman"/>
          <w:sz w:val="24"/>
          <w:szCs w:val="24"/>
          <w:lang w:eastAsia="it-IT"/>
        </w:rPr>
        <w:t>la tipologia di discipline/professioni con cui si ritenesse opportuno che l’agronomo collaborasse;</w:t>
      </w:r>
    </w:p>
    <w:p w:rsidR="00C75F33" w:rsidRDefault="00C75F33" w:rsidP="00C75F33">
      <w:pPr>
        <w:pStyle w:val="Rientrocorpodeltesto3"/>
        <w:widowControl w:val="0"/>
        <w:numPr>
          <w:ilvl w:val="0"/>
          <w:numId w:val="10"/>
        </w:numPr>
        <w:spacing w:line="360" w:lineRule="auto"/>
        <w:ind w:left="284" w:hanging="284"/>
        <w:jc w:val="both"/>
        <w:rPr>
          <w:rFonts w:ascii="Times New Roman" w:eastAsia="Calibri" w:hAnsi="Times New Roman"/>
          <w:sz w:val="24"/>
          <w:szCs w:val="24"/>
          <w:lang w:eastAsia="it-IT"/>
        </w:rPr>
      </w:pPr>
      <w:r>
        <w:rPr>
          <w:rFonts w:ascii="Times New Roman" w:eastAsia="Calibri" w:hAnsi="Times New Roman"/>
          <w:sz w:val="24"/>
          <w:szCs w:val="24"/>
          <w:lang w:eastAsia="it-IT"/>
        </w:rPr>
        <w:t xml:space="preserve">le </w:t>
      </w:r>
      <w:r w:rsidR="005B170F" w:rsidRPr="005E466E">
        <w:rPr>
          <w:rFonts w:ascii="Times New Roman" w:eastAsia="Calibri" w:hAnsi="Times New Roman"/>
          <w:sz w:val="24"/>
          <w:szCs w:val="24"/>
          <w:lang w:eastAsia="it-IT"/>
        </w:rPr>
        <w:t>competenze, capacità e conoscenze qualificanti dell'agronomo ai sensi del D.P.R 328/2001.</w:t>
      </w:r>
    </w:p>
    <w:p w:rsidR="00C75F33" w:rsidRDefault="005B170F" w:rsidP="00C75F33">
      <w:pPr>
        <w:pStyle w:val="Rientrocorpodeltesto3"/>
        <w:widowControl w:val="0"/>
        <w:spacing w:line="360" w:lineRule="auto"/>
        <w:ind w:left="0"/>
        <w:jc w:val="both"/>
        <w:rPr>
          <w:rFonts w:ascii="Times New Roman" w:eastAsia="Calibri" w:hAnsi="Times New Roman"/>
          <w:sz w:val="24"/>
          <w:szCs w:val="24"/>
          <w:lang w:eastAsia="it-IT"/>
        </w:rPr>
      </w:pPr>
      <w:r w:rsidRPr="005E466E">
        <w:rPr>
          <w:rFonts w:ascii="Times New Roman" w:eastAsia="Calibri" w:hAnsi="Times New Roman"/>
          <w:sz w:val="24"/>
          <w:szCs w:val="24"/>
          <w:lang w:eastAsia="it-IT"/>
        </w:rPr>
        <w:t xml:space="preserve">Le organizzazioni consultate attraverso tale modalità sono state: l’Ordine Provinciale dei Dottori Agronomi e dei Dottori Forestali della Provincia di Foggia, Federazione regionale dei Dottori Agronomi e dei Dottori Forestali della Puglia, l’Associazione Italiana Allevatori, Confindustria Giovani Imprenditori Foggia, Consorzio per la Bonifica della Capitanata, Coldiretti, Confagricoltura, Confederazione Italiana Agricoltori Foggia, Istituto di Certificazione Etica ed Ambientale, Ufficio provinciale Agricoltura, CopAgri, Parco Nazionale del Gargano, Agritalia, CRA Cerealicoltura, </w:t>
      </w:r>
      <w:r w:rsidR="00C75F33">
        <w:rPr>
          <w:rFonts w:ascii="Times New Roman" w:eastAsia="Calibri" w:hAnsi="Times New Roman"/>
          <w:sz w:val="24"/>
          <w:szCs w:val="24"/>
          <w:lang w:eastAsia="it-IT"/>
        </w:rPr>
        <w:t>Consiglio di Ricerca per l’Agricoltura e l’Analisi dell’Economia Agraria (</w:t>
      </w:r>
      <w:r w:rsidRPr="005E466E">
        <w:rPr>
          <w:rFonts w:ascii="Times New Roman" w:eastAsia="Calibri" w:hAnsi="Times New Roman"/>
          <w:sz w:val="24"/>
          <w:szCs w:val="24"/>
          <w:lang w:eastAsia="it-IT"/>
        </w:rPr>
        <w:t>CREA</w:t>
      </w:r>
      <w:r w:rsidR="00C75F33">
        <w:rPr>
          <w:rFonts w:ascii="Times New Roman" w:eastAsia="Calibri" w:hAnsi="Times New Roman"/>
          <w:sz w:val="24"/>
          <w:szCs w:val="24"/>
          <w:lang w:eastAsia="it-IT"/>
        </w:rPr>
        <w:t>)</w:t>
      </w:r>
      <w:r w:rsidRPr="005E466E">
        <w:rPr>
          <w:rFonts w:ascii="Times New Roman" w:eastAsia="Calibri" w:hAnsi="Times New Roman"/>
          <w:sz w:val="24"/>
          <w:szCs w:val="24"/>
          <w:lang w:eastAsia="it-IT"/>
        </w:rPr>
        <w:t>, Consorzio di Bonifica di Capitanata, Consorzio di Bonifica del Gargano</w:t>
      </w:r>
      <w:r w:rsidRPr="00683F0A">
        <w:rPr>
          <w:rFonts w:ascii="Times New Roman" w:eastAsia="Calibri" w:hAnsi="Times New Roman"/>
          <w:sz w:val="24"/>
          <w:szCs w:val="24"/>
          <w:lang w:eastAsia="it-IT"/>
        </w:rPr>
        <w:t>, Consorzio di Difesa, Aprol, ARPA, GAL Meridaunia S.c.a.r.l.</w:t>
      </w:r>
      <w:r w:rsidRPr="005E466E">
        <w:rPr>
          <w:rFonts w:ascii="Times New Roman" w:eastAsia="Calibri" w:hAnsi="Times New Roman"/>
          <w:sz w:val="24"/>
          <w:szCs w:val="24"/>
          <w:lang w:eastAsia="it-IT"/>
        </w:rPr>
        <w:t>, GAL Daunia rurale S.c.a.r.l., GAL Gargano S.c.a.r.l., GAL Daunofantino S.c.a.r.l., GAL Piana del Tavoliere S.c.a.r.l., Istituto Zooprofilattico di Puglia e Basilicata, Associazione Nazionale Industriali Conserve Alimentari Vegetali (ANICAV), Servizio Veterinario, ISAGRO SpA, Syngenta, Biovegetal, Fiordelisi, Futuragri, Cooperativa Giardinetto, Consorzio APO, BASF, Bayer, Bonassisa Lab, Acquedotto Pugliese, ISAGRO Spa.</w:t>
      </w:r>
    </w:p>
    <w:p w:rsidR="00FE15E1" w:rsidRDefault="005B170F" w:rsidP="00C75F33">
      <w:pPr>
        <w:pStyle w:val="Rientrocorpodeltesto3"/>
        <w:widowControl w:val="0"/>
        <w:spacing w:line="360" w:lineRule="auto"/>
        <w:ind w:left="0"/>
        <w:jc w:val="both"/>
        <w:rPr>
          <w:rFonts w:ascii="Times New Roman" w:eastAsia="Calibri" w:hAnsi="Times New Roman"/>
          <w:sz w:val="24"/>
          <w:szCs w:val="24"/>
          <w:lang w:eastAsia="it-IT"/>
        </w:rPr>
      </w:pPr>
      <w:r w:rsidRPr="005E466E">
        <w:rPr>
          <w:rFonts w:ascii="Times New Roman" w:eastAsia="Calibri" w:hAnsi="Times New Roman"/>
          <w:sz w:val="24"/>
          <w:szCs w:val="24"/>
          <w:lang w:eastAsia="it-IT"/>
        </w:rPr>
        <w:t xml:space="preserve">Il gruppo di rispondenti è risultato essere composto da 13 </w:t>
      </w:r>
      <w:r w:rsidRPr="00C75F33">
        <w:rPr>
          <w:rFonts w:ascii="Times New Roman" w:eastAsia="Calibri" w:hAnsi="Times New Roman"/>
          <w:i/>
          <w:sz w:val="24"/>
          <w:szCs w:val="24"/>
          <w:lang w:eastAsia="it-IT"/>
        </w:rPr>
        <w:t>stakeholder</w:t>
      </w:r>
      <w:r w:rsidRPr="005E466E">
        <w:rPr>
          <w:rFonts w:ascii="Times New Roman" w:eastAsia="Calibri" w:hAnsi="Times New Roman"/>
          <w:sz w:val="24"/>
          <w:szCs w:val="24"/>
          <w:lang w:eastAsia="it-IT"/>
        </w:rPr>
        <w:t xml:space="preserve"> suddivisi nelle seguenti categorie: GAL (4 rispondenti), professionisti (2 rispondenti), Enti di Ricerca (2 rispondenti), Associazioni di Categoria (1 rispondenti), Imprese agro-alimentari (4 rispondenti).</w:t>
      </w:r>
    </w:p>
    <w:p w:rsidR="00C75F33"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eastAsia="Calibri" w:hAnsi="Times New Roman"/>
          <w:sz w:val="24"/>
          <w:szCs w:val="24"/>
          <w:lang w:eastAsia="it-IT"/>
        </w:rPr>
        <w:t>I risultati del questionario hanno costituito la base di partenza per avviare un'attività di pianificazione partecipata dell</w:t>
      </w:r>
      <w:r w:rsidR="00C75F33">
        <w:rPr>
          <w:rFonts w:ascii="Times New Roman" w:eastAsia="Calibri" w:hAnsi="Times New Roman"/>
          <w:sz w:val="24"/>
          <w:szCs w:val="24"/>
          <w:lang w:eastAsia="it-IT"/>
        </w:rPr>
        <w:t>’</w:t>
      </w:r>
      <w:r w:rsidRPr="005E466E">
        <w:rPr>
          <w:rFonts w:ascii="Times New Roman" w:eastAsia="Calibri" w:hAnsi="Times New Roman"/>
          <w:sz w:val="24"/>
          <w:szCs w:val="24"/>
          <w:lang w:eastAsia="it-IT"/>
        </w:rPr>
        <w:t xml:space="preserve">offerta formativa del CdS con gli </w:t>
      </w:r>
      <w:r w:rsidRPr="00C75F33">
        <w:rPr>
          <w:rFonts w:ascii="Times New Roman" w:eastAsia="Calibri" w:hAnsi="Times New Roman"/>
          <w:i/>
          <w:sz w:val="24"/>
          <w:szCs w:val="24"/>
          <w:lang w:eastAsia="it-IT"/>
        </w:rPr>
        <w:t>stakeholder</w:t>
      </w:r>
      <w:r w:rsidRPr="005E466E">
        <w:rPr>
          <w:rFonts w:ascii="Times New Roman" w:eastAsia="Calibri" w:hAnsi="Times New Roman"/>
          <w:sz w:val="24"/>
          <w:szCs w:val="24"/>
          <w:lang w:eastAsia="it-IT"/>
        </w:rPr>
        <w:t xml:space="preserve">, al fine di renderla il più rispondente possibile alle esigenze del mondo del </w:t>
      </w:r>
      <w:r w:rsidR="00C75F33">
        <w:rPr>
          <w:rFonts w:ascii="Times New Roman" w:eastAsia="Calibri" w:hAnsi="Times New Roman"/>
          <w:sz w:val="24"/>
          <w:szCs w:val="24"/>
          <w:lang w:eastAsia="it-IT"/>
        </w:rPr>
        <w:t>lavoro</w:t>
      </w:r>
      <w:r w:rsidRPr="005E466E">
        <w:rPr>
          <w:rFonts w:ascii="Times New Roman" w:eastAsia="Calibri" w:hAnsi="Times New Roman"/>
          <w:sz w:val="24"/>
          <w:szCs w:val="24"/>
          <w:lang w:eastAsia="it-IT"/>
        </w:rPr>
        <w:t xml:space="preserve">. </w:t>
      </w:r>
      <w:r w:rsidRPr="005E466E">
        <w:rPr>
          <w:rFonts w:ascii="Times New Roman" w:hAnsi="Times New Roman"/>
          <w:sz w:val="24"/>
          <w:szCs w:val="24"/>
        </w:rPr>
        <w:t>I</w:t>
      </w:r>
      <w:r w:rsidR="005E466E">
        <w:rPr>
          <w:rFonts w:ascii="Times New Roman" w:hAnsi="Times New Roman"/>
          <w:sz w:val="24"/>
          <w:szCs w:val="24"/>
        </w:rPr>
        <w:t>n particolare</w:t>
      </w:r>
      <w:r w:rsidR="00C75F33">
        <w:rPr>
          <w:rFonts w:ascii="Times New Roman" w:hAnsi="Times New Roman"/>
          <w:sz w:val="24"/>
          <w:szCs w:val="24"/>
        </w:rPr>
        <w:t>,</w:t>
      </w:r>
      <w:r w:rsidR="005E466E">
        <w:rPr>
          <w:rFonts w:ascii="Times New Roman" w:hAnsi="Times New Roman"/>
          <w:sz w:val="24"/>
          <w:szCs w:val="24"/>
        </w:rPr>
        <w:t xml:space="preserve"> i</w:t>
      </w:r>
      <w:r w:rsidRPr="005E466E">
        <w:rPr>
          <w:rFonts w:ascii="Times New Roman" w:hAnsi="Times New Roman"/>
          <w:sz w:val="24"/>
          <w:szCs w:val="24"/>
        </w:rPr>
        <w:t>l questionario si componeva di tre sezioni:</w:t>
      </w:r>
    </w:p>
    <w:p w:rsidR="00C75F33" w:rsidRDefault="00C75F33" w:rsidP="00C75F33">
      <w:pPr>
        <w:pStyle w:val="Rientrocorpodeltesto3"/>
        <w:widowControl w:val="0"/>
        <w:numPr>
          <w:ilvl w:val="0"/>
          <w:numId w:val="10"/>
        </w:numPr>
        <w:spacing w:line="360" w:lineRule="auto"/>
        <w:ind w:left="284" w:hanging="284"/>
        <w:jc w:val="both"/>
        <w:rPr>
          <w:rFonts w:ascii="Times New Roman" w:hAnsi="Times New Roman"/>
          <w:sz w:val="24"/>
          <w:szCs w:val="24"/>
        </w:rPr>
      </w:pPr>
      <w:r>
        <w:rPr>
          <w:rFonts w:ascii="Times New Roman" w:hAnsi="Times New Roman"/>
          <w:sz w:val="24"/>
          <w:szCs w:val="24"/>
        </w:rPr>
        <w:t>N</w:t>
      </w:r>
      <w:r w:rsidR="005B170F" w:rsidRPr="005E466E">
        <w:rPr>
          <w:rFonts w:ascii="Times New Roman" w:hAnsi="Times New Roman"/>
          <w:sz w:val="24"/>
          <w:szCs w:val="24"/>
        </w:rPr>
        <w:t xml:space="preserve">ella prima sezione è stato chiesto ai rispondenti di individuare, su una </w:t>
      </w:r>
      <w:r w:rsidR="005B170F" w:rsidRPr="00C75F33">
        <w:rPr>
          <w:rFonts w:ascii="Times New Roman" w:hAnsi="Times New Roman"/>
          <w:i/>
          <w:sz w:val="24"/>
          <w:szCs w:val="24"/>
        </w:rPr>
        <w:t xml:space="preserve">scala di </w:t>
      </w:r>
      <w:r w:rsidR="00177951" w:rsidRPr="00C75F33">
        <w:rPr>
          <w:rFonts w:ascii="Times New Roman" w:hAnsi="Times New Roman"/>
          <w:i/>
          <w:sz w:val="24"/>
          <w:szCs w:val="24"/>
        </w:rPr>
        <w:t>L</w:t>
      </w:r>
      <w:r w:rsidR="005B170F" w:rsidRPr="00C75F33">
        <w:rPr>
          <w:rFonts w:ascii="Times New Roman" w:hAnsi="Times New Roman"/>
          <w:i/>
          <w:sz w:val="24"/>
          <w:szCs w:val="24"/>
        </w:rPr>
        <w:t>ikert</w:t>
      </w:r>
      <w:r w:rsidR="005B170F" w:rsidRPr="005E466E">
        <w:rPr>
          <w:rFonts w:ascii="Times New Roman" w:hAnsi="Times New Roman"/>
          <w:sz w:val="24"/>
          <w:szCs w:val="24"/>
        </w:rPr>
        <w:t xml:space="preserve"> con 5 gradi</w:t>
      </w:r>
      <w:r w:rsidR="00FE15E1">
        <w:rPr>
          <w:rStyle w:val="Rimandonotaapidipagina"/>
          <w:rFonts w:ascii="Times New Roman" w:hAnsi="Times New Roman"/>
          <w:sz w:val="24"/>
          <w:szCs w:val="24"/>
        </w:rPr>
        <w:footnoteReference w:id="4"/>
      </w:r>
      <w:r w:rsidR="005B170F" w:rsidRPr="005E466E">
        <w:rPr>
          <w:rFonts w:ascii="Times New Roman" w:hAnsi="Times New Roman"/>
          <w:sz w:val="24"/>
          <w:szCs w:val="24"/>
        </w:rPr>
        <w:t xml:space="preserve">, l'importanza rivestita </w:t>
      </w:r>
      <w:r w:rsidR="00854985">
        <w:rPr>
          <w:rFonts w:ascii="Times New Roman" w:hAnsi="Times New Roman"/>
          <w:sz w:val="24"/>
          <w:szCs w:val="24"/>
        </w:rPr>
        <w:t xml:space="preserve">dalla figura </w:t>
      </w:r>
      <w:r w:rsidR="005B170F" w:rsidRPr="005E466E">
        <w:rPr>
          <w:rFonts w:ascii="Times New Roman" w:hAnsi="Times New Roman"/>
          <w:sz w:val="24"/>
          <w:szCs w:val="24"/>
        </w:rPr>
        <w:t xml:space="preserve">dell'agronomo nel campo di attività del rispondente e di indicare se </w:t>
      </w:r>
      <w:r w:rsidR="00854985">
        <w:rPr>
          <w:rFonts w:ascii="Times New Roman" w:hAnsi="Times New Roman"/>
          <w:sz w:val="24"/>
          <w:szCs w:val="24"/>
        </w:rPr>
        <w:t xml:space="preserve">tale </w:t>
      </w:r>
      <w:r w:rsidR="005B170F" w:rsidRPr="005E466E">
        <w:rPr>
          <w:rFonts w:ascii="Times New Roman" w:hAnsi="Times New Roman"/>
          <w:sz w:val="24"/>
          <w:szCs w:val="24"/>
        </w:rPr>
        <w:t xml:space="preserve">figura </w:t>
      </w:r>
      <w:r w:rsidR="00854985">
        <w:rPr>
          <w:rFonts w:ascii="Times New Roman" w:hAnsi="Times New Roman"/>
          <w:sz w:val="24"/>
          <w:szCs w:val="24"/>
        </w:rPr>
        <w:t xml:space="preserve">professionale </w:t>
      </w:r>
      <w:r w:rsidR="005B170F" w:rsidRPr="005E466E">
        <w:rPr>
          <w:rFonts w:ascii="Times New Roman" w:hAnsi="Times New Roman"/>
          <w:sz w:val="24"/>
          <w:szCs w:val="24"/>
        </w:rPr>
        <w:t>debba essere interna (dipendente) o esterna (consulente) rispetto all'organizzazione rappresentata dal rispondente.</w:t>
      </w:r>
    </w:p>
    <w:p w:rsidR="00C75F33" w:rsidRDefault="005B170F" w:rsidP="00C75F33">
      <w:pPr>
        <w:pStyle w:val="Rientrocorpodeltesto3"/>
        <w:widowControl w:val="0"/>
        <w:numPr>
          <w:ilvl w:val="0"/>
          <w:numId w:val="10"/>
        </w:numPr>
        <w:spacing w:line="360" w:lineRule="auto"/>
        <w:ind w:left="284" w:hanging="284"/>
        <w:jc w:val="both"/>
        <w:rPr>
          <w:rFonts w:ascii="Times New Roman" w:hAnsi="Times New Roman"/>
          <w:sz w:val="24"/>
          <w:szCs w:val="24"/>
        </w:rPr>
      </w:pPr>
      <w:r w:rsidRPr="005E466E">
        <w:rPr>
          <w:rFonts w:ascii="Times New Roman" w:hAnsi="Times New Roman"/>
          <w:sz w:val="24"/>
          <w:szCs w:val="24"/>
        </w:rPr>
        <w:t xml:space="preserve">Nella </w:t>
      </w:r>
      <w:r w:rsidR="00C75F33">
        <w:rPr>
          <w:rFonts w:ascii="Times New Roman" w:hAnsi="Times New Roman"/>
          <w:sz w:val="24"/>
          <w:szCs w:val="24"/>
        </w:rPr>
        <w:t xml:space="preserve">seconda </w:t>
      </w:r>
      <w:r w:rsidRPr="005E466E">
        <w:rPr>
          <w:rFonts w:ascii="Times New Roman" w:hAnsi="Times New Roman"/>
          <w:sz w:val="24"/>
          <w:szCs w:val="24"/>
        </w:rPr>
        <w:t>sezione è stato chiesto ai rispondenti di indicare le altre discipline/professioni con cui è importante che l'agronomo sia in grado di collaborare.</w:t>
      </w:r>
    </w:p>
    <w:p w:rsidR="00C75F33" w:rsidRDefault="00C75F33" w:rsidP="00C75F33">
      <w:pPr>
        <w:pStyle w:val="Rientrocorpodeltesto3"/>
        <w:widowControl w:val="0"/>
        <w:numPr>
          <w:ilvl w:val="0"/>
          <w:numId w:val="10"/>
        </w:numPr>
        <w:spacing w:line="360" w:lineRule="auto"/>
        <w:ind w:left="284" w:hanging="284"/>
        <w:jc w:val="both"/>
        <w:rPr>
          <w:rFonts w:ascii="Times New Roman" w:hAnsi="Times New Roman"/>
          <w:sz w:val="24"/>
          <w:szCs w:val="24"/>
        </w:rPr>
      </w:pPr>
      <w:r>
        <w:rPr>
          <w:rFonts w:ascii="Times New Roman" w:hAnsi="Times New Roman"/>
          <w:sz w:val="24"/>
          <w:szCs w:val="24"/>
        </w:rPr>
        <w:t>La</w:t>
      </w:r>
      <w:r w:rsidR="005B170F" w:rsidRPr="005E466E">
        <w:rPr>
          <w:rFonts w:ascii="Times New Roman" w:hAnsi="Times New Roman"/>
          <w:sz w:val="24"/>
          <w:szCs w:val="24"/>
        </w:rPr>
        <w:t xml:space="preserve"> terza sezione si componeva di tre quesiti</w:t>
      </w:r>
      <w:r>
        <w:rPr>
          <w:rFonts w:ascii="Times New Roman" w:hAnsi="Times New Roman"/>
          <w:sz w:val="24"/>
          <w:szCs w:val="24"/>
        </w:rPr>
        <w:t>.</w:t>
      </w:r>
      <w:r w:rsidR="005B170F" w:rsidRPr="005E466E">
        <w:rPr>
          <w:rFonts w:ascii="Times New Roman" w:hAnsi="Times New Roman"/>
          <w:sz w:val="24"/>
          <w:szCs w:val="24"/>
        </w:rPr>
        <w:t xml:space="preserve"> </w:t>
      </w:r>
      <w:r>
        <w:rPr>
          <w:rFonts w:ascii="Times New Roman" w:hAnsi="Times New Roman"/>
          <w:sz w:val="24"/>
          <w:szCs w:val="24"/>
        </w:rPr>
        <w:t>A</w:t>
      </w:r>
      <w:r w:rsidR="005B170F" w:rsidRPr="005E466E">
        <w:rPr>
          <w:rFonts w:ascii="Times New Roman" w:hAnsi="Times New Roman"/>
          <w:sz w:val="24"/>
          <w:szCs w:val="24"/>
        </w:rPr>
        <w:t xml:space="preserve">l rispondente è stato chiesto di indicare, utilizzando una scala di </w:t>
      </w:r>
      <w:r>
        <w:rPr>
          <w:rFonts w:ascii="Times New Roman" w:hAnsi="Times New Roman"/>
          <w:sz w:val="24"/>
          <w:szCs w:val="24"/>
        </w:rPr>
        <w:t>L</w:t>
      </w:r>
      <w:r w:rsidR="005B170F" w:rsidRPr="005E466E">
        <w:rPr>
          <w:rFonts w:ascii="Times New Roman" w:hAnsi="Times New Roman"/>
          <w:sz w:val="24"/>
          <w:szCs w:val="24"/>
        </w:rPr>
        <w:t>ikert:</w:t>
      </w:r>
    </w:p>
    <w:p w:rsidR="001C6EED" w:rsidRDefault="005B170F" w:rsidP="001C6EED">
      <w:pPr>
        <w:pStyle w:val="Rientrocorpodeltesto3"/>
        <w:widowControl w:val="0"/>
        <w:spacing w:line="360" w:lineRule="auto"/>
        <w:ind w:left="709" w:hanging="425"/>
        <w:jc w:val="both"/>
        <w:rPr>
          <w:rFonts w:ascii="Times New Roman" w:hAnsi="Times New Roman"/>
          <w:sz w:val="24"/>
          <w:szCs w:val="24"/>
        </w:rPr>
      </w:pPr>
      <w:r w:rsidRPr="005E466E">
        <w:rPr>
          <w:rFonts w:ascii="Times New Roman" w:hAnsi="Times New Roman"/>
          <w:sz w:val="24"/>
          <w:szCs w:val="24"/>
        </w:rPr>
        <w:t>1)</w:t>
      </w:r>
      <w:r w:rsidR="001C6EED">
        <w:rPr>
          <w:rFonts w:ascii="Times New Roman" w:hAnsi="Times New Roman"/>
          <w:sz w:val="24"/>
          <w:szCs w:val="24"/>
        </w:rPr>
        <w:tab/>
      </w:r>
      <w:r w:rsidRPr="005E466E">
        <w:rPr>
          <w:rFonts w:ascii="Times New Roman" w:hAnsi="Times New Roman"/>
          <w:sz w:val="24"/>
          <w:szCs w:val="24"/>
        </w:rPr>
        <w:t>per venti dei servizi più rilevanti ricadenti nelle competenze dell'agronomo ai sensi del D.P.R 328/2001, quanto ciascun servizio possa essere utile all'organizzazione del rispondente;</w:t>
      </w:r>
    </w:p>
    <w:p w:rsidR="001C6EED" w:rsidRDefault="005B170F" w:rsidP="001C6EED">
      <w:pPr>
        <w:pStyle w:val="Rientrocorpodeltesto3"/>
        <w:widowControl w:val="0"/>
        <w:spacing w:line="360" w:lineRule="auto"/>
        <w:ind w:left="709" w:hanging="425"/>
        <w:jc w:val="both"/>
        <w:rPr>
          <w:rFonts w:ascii="Times New Roman" w:hAnsi="Times New Roman"/>
          <w:sz w:val="24"/>
          <w:szCs w:val="24"/>
        </w:rPr>
      </w:pPr>
      <w:r w:rsidRPr="005E466E">
        <w:rPr>
          <w:rFonts w:ascii="Times New Roman" w:hAnsi="Times New Roman"/>
          <w:sz w:val="24"/>
          <w:szCs w:val="24"/>
        </w:rPr>
        <w:t>2)</w:t>
      </w:r>
      <w:r w:rsidR="001C6EED">
        <w:rPr>
          <w:rFonts w:ascii="Times New Roman" w:hAnsi="Times New Roman"/>
          <w:sz w:val="24"/>
          <w:szCs w:val="24"/>
        </w:rPr>
        <w:tab/>
      </w:r>
      <w:r w:rsidRPr="005E466E">
        <w:rPr>
          <w:rFonts w:ascii="Times New Roman" w:hAnsi="Times New Roman"/>
          <w:sz w:val="24"/>
          <w:szCs w:val="24"/>
        </w:rPr>
        <w:t>da un elenco di nove capacità quanto ciascuna di esse sia importante al fine di erogare i servizi del punto 1;</w:t>
      </w:r>
    </w:p>
    <w:p w:rsidR="005B170F" w:rsidRPr="005E466E" w:rsidRDefault="005B170F" w:rsidP="001C6EED">
      <w:pPr>
        <w:pStyle w:val="Rientrocorpodeltesto3"/>
        <w:widowControl w:val="0"/>
        <w:spacing w:line="360" w:lineRule="auto"/>
        <w:ind w:left="709" w:hanging="425"/>
        <w:jc w:val="both"/>
        <w:rPr>
          <w:rFonts w:ascii="Times New Roman" w:hAnsi="Times New Roman"/>
          <w:sz w:val="24"/>
          <w:szCs w:val="24"/>
        </w:rPr>
      </w:pPr>
      <w:r w:rsidRPr="005E466E">
        <w:rPr>
          <w:rFonts w:ascii="Times New Roman" w:hAnsi="Times New Roman"/>
          <w:sz w:val="24"/>
          <w:szCs w:val="24"/>
        </w:rPr>
        <w:t>3)</w:t>
      </w:r>
      <w:r w:rsidR="001C6EED">
        <w:rPr>
          <w:rFonts w:ascii="Times New Roman" w:hAnsi="Times New Roman"/>
          <w:sz w:val="24"/>
          <w:szCs w:val="24"/>
        </w:rPr>
        <w:tab/>
      </w:r>
      <w:r w:rsidRPr="005E466E">
        <w:rPr>
          <w:rFonts w:ascii="Times New Roman" w:hAnsi="Times New Roman"/>
          <w:sz w:val="24"/>
          <w:szCs w:val="24"/>
        </w:rPr>
        <w:t>da un elenco di sette categorie di conoscenze qualificanti, quanto ciascuna conoscenza sia importante per sviluppare le capacità di cui al punto 2.</w:t>
      </w:r>
    </w:p>
    <w:p w:rsidR="005B170F" w:rsidRPr="00142145"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Di seguito le risultanze del questionario</w:t>
      </w:r>
      <w:r w:rsidR="00142145">
        <w:rPr>
          <w:rFonts w:ascii="Times New Roman" w:hAnsi="Times New Roman"/>
          <w:sz w:val="24"/>
          <w:szCs w:val="24"/>
        </w:rPr>
        <w:t>.</w:t>
      </w:r>
    </w:p>
    <w:p w:rsidR="00142145" w:rsidRPr="00142145" w:rsidRDefault="005B170F" w:rsidP="00106AD7">
      <w:pPr>
        <w:pStyle w:val="Rientrocorpodeltesto3"/>
        <w:widowControl w:val="0"/>
        <w:spacing w:line="360" w:lineRule="auto"/>
        <w:ind w:left="0"/>
        <w:jc w:val="both"/>
        <w:rPr>
          <w:rFonts w:ascii="Times New Roman" w:hAnsi="Times New Roman"/>
          <w:b/>
          <w:sz w:val="24"/>
          <w:szCs w:val="24"/>
        </w:rPr>
      </w:pPr>
      <w:r w:rsidRPr="00142145">
        <w:rPr>
          <w:rFonts w:ascii="Times New Roman" w:hAnsi="Times New Roman"/>
          <w:b/>
          <w:sz w:val="24"/>
          <w:szCs w:val="24"/>
        </w:rPr>
        <w:t>Sezione I</w:t>
      </w:r>
    </w:p>
    <w:p w:rsidR="005B170F" w:rsidRPr="005E466E"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Fig</w:t>
      </w:r>
      <w:r w:rsidR="00142145">
        <w:rPr>
          <w:rFonts w:ascii="Times New Roman" w:hAnsi="Times New Roman"/>
          <w:sz w:val="24"/>
          <w:szCs w:val="24"/>
        </w:rPr>
        <w:t>ura</w:t>
      </w:r>
      <w:r w:rsidRPr="005E466E">
        <w:rPr>
          <w:rFonts w:ascii="Times New Roman" w:hAnsi="Times New Roman"/>
          <w:sz w:val="24"/>
          <w:szCs w:val="24"/>
        </w:rPr>
        <w:t xml:space="preserve"> 1 - Importanza delle competenze dell'agronomo</w:t>
      </w:r>
    </w:p>
    <w:p w:rsidR="005B170F" w:rsidRPr="005E466E" w:rsidRDefault="005B170F" w:rsidP="00106AD7">
      <w:pPr>
        <w:pStyle w:val="Rientrocorpodeltesto3"/>
        <w:widowControl w:val="0"/>
        <w:spacing w:line="360" w:lineRule="auto"/>
        <w:ind w:left="0"/>
        <w:jc w:val="both"/>
        <w:rPr>
          <w:rFonts w:ascii="Times New Roman" w:hAnsi="Times New Roman"/>
          <w:sz w:val="24"/>
          <w:szCs w:val="24"/>
        </w:rPr>
      </w:pPr>
    </w:p>
    <w:p w:rsidR="00142145" w:rsidRDefault="00A34375" w:rsidP="00106AD7">
      <w:pPr>
        <w:pStyle w:val="Rientrocorpodeltesto3"/>
        <w:widowControl w:val="0"/>
        <w:spacing w:line="360" w:lineRule="auto"/>
        <w:ind w:left="0"/>
        <w:jc w:val="both"/>
        <w:rPr>
          <w:rFonts w:ascii="Times New Roman" w:hAnsi="Times New Roman"/>
          <w:sz w:val="24"/>
          <w:szCs w:val="24"/>
        </w:rPr>
      </w:pPr>
      <w:r>
        <w:rPr>
          <w:rFonts w:ascii="Times New Roman" w:hAnsi="Times New Roman"/>
          <w:noProof/>
          <w:sz w:val="24"/>
          <w:szCs w:val="24"/>
          <w:lang w:eastAsia="it-IT"/>
        </w:rPr>
        <w:drawing>
          <wp:inline distT="0" distB="0" distL="0" distR="0">
            <wp:extent cx="6108700" cy="2393950"/>
            <wp:effectExtent l="0" t="0" r="635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2393950"/>
                    </a:xfrm>
                    <a:prstGeom prst="rect">
                      <a:avLst/>
                    </a:prstGeom>
                    <a:noFill/>
                    <a:ln>
                      <a:noFill/>
                    </a:ln>
                  </pic:spPr>
                </pic:pic>
              </a:graphicData>
            </a:graphic>
          </wp:inline>
        </w:drawing>
      </w:r>
    </w:p>
    <w:p w:rsidR="00142145"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 xml:space="preserve">Come si evince dalla </w:t>
      </w:r>
      <w:r w:rsidRPr="00142145">
        <w:rPr>
          <w:rFonts w:ascii="Times New Roman" w:hAnsi="Times New Roman"/>
          <w:i/>
          <w:sz w:val="24"/>
          <w:szCs w:val="24"/>
        </w:rPr>
        <w:t>figura 1</w:t>
      </w:r>
      <w:r w:rsidRPr="005E466E">
        <w:rPr>
          <w:rFonts w:ascii="Times New Roman" w:hAnsi="Times New Roman"/>
          <w:sz w:val="24"/>
          <w:szCs w:val="24"/>
        </w:rPr>
        <w:t>, tutti i rispondenti hanno indicato che l</w:t>
      </w:r>
      <w:r w:rsidR="00062610">
        <w:rPr>
          <w:rFonts w:ascii="Times New Roman" w:hAnsi="Times New Roman"/>
          <w:sz w:val="24"/>
          <w:szCs w:val="24"/>
        </w:rPr>
        <w:t>a</w:t>
      </w:r>
      <w:r w:rsidRPr="005E466E">
        <w:rPr>
          <w:rFonts w:ascii="Times New Roman" w:hAnsi="Times New Roman"/>
          <w:sz w:val="24"/>
          <w:szCs w:val="24"/>
        </w:rPr>
        <w:t xml:space="preserve"> </w:t>
      </w:r>
      <w:r w:rsidR="00062610">
        <w:rPr>
          <w:rFonts w:ascii="Times New Roman" w:hAnsi="Times New Roman"/>
          <w:sz w:val="24"/>
          <w:szCs w:val="24"/>
        </w:rPr>
        <w:t xml:space="preserve">figura </w:t>
      </w:r>
      <w:r w:rsidRPr="005E466E">
        <w:rPr>
          <w:rFonts w:ascii="Times New Roman" w:hAnsi="Times New Roman"/>
          <w:sz w:val="24"/>
          <w:szCs w:val="24"/>
        </w:rPr>
        <w:t xml:space="preserve">dell'agronomo </w:t>
      </w:r>
      <w:r w:rsidR="00062610">
        <w:rPr>
          <w:rFonts w:ascii="Times New Roman" w:hAnsi="Times New Roman"/>
          <w:sz w:val="24"/>
          <w:szCs w:val="24"/>
        </w:rPr>
        <w:t>è</w:t>
      </w:r>
      <w:r w:rsidR="00062610" w:rsidRPr="005E466E">
        <w:rPr>
          <w:rFonts w:ascii="Times New Roman" w:hAnsi="Times New Roman"/>
          <w:sz w:val="24"/>
          <w:szCs w:val="24"/>
        </w:rPr>
        <w:t xml:space="preserve"> </w:t>
      </w:r>
      <w:r w:rsidRPr="005E466E">
        <w:rPr>
          <w:rFonts w:ascii="Times New Roman" w:hAnsi="Times New Roman"/>
          <w:sz w:val="24"/>
          <w:szCs w:val="24"/>
        </w:rPr>
        <w:t>quantomeno important</w:t>
      </w:r>
      <w:r w:rsidR="00062610">
        <w:rPr>
          <w:rFonts w:ascii="Times New Roman" w:hAnsi="Times New Roman"/>
          <w:sz w:val="24"/>
          <w:szCs w:val="24"/>
        </w:rPr>
        <w:t>e</w:t>
      </w:r>
      <w:r w:rsidRPr="005E466E">
        <w:rPr>
          <w:rFonts w:ascii="Times New Roman" w:hAnsi="Times New Roman"/>
          <w:sz w:val="24"/>
          <w:szCs w:val="24"/>
        </w:rPr>
        <w:t xml:space="preserve"> per il campo di attività dell'organizzazione che rappresentano. La maggior parte dei partecipanti ha indicato come fondamental</w:t>
      </w:r>
      <w:r w:rsidR="00062610">
        <w:rPr>
          <w:rFonts w:ascii="Times New Roman" w:hAnsi="Times New Roman"/>
          <w:sz w:val="24"/>
          <w:szCs w:val="24"/>
        </w:rPr>
        <w:t>e</w:t>
      </w:r>
      <w:r w:rsidRPr="005E466E">
        <w:rPr>
          <w:rFonts w:ascii="Times New Roman" w:hAnsi="Times New Roman"/>
          <w:sz w:val="24"/>
          <w:szCs w:val="24"/>
        </w:rPr>
        <w:t xml:space="preserve"> tal</w:t>
      </w:r>
      <w:r w:rsidR="00062610">
        <w:rPr>
          <w:rFonts w:ascii="Times New Roman" w:hAnsi="Times New Roman"/>
          <w:sz w:val="24"/>
          <w:szCs w:val="24"/>
        </w:rPr>
        <w:t>e</w:t>
      </w:r>
      <w:r w:rsidRPr="005E466E">
        <w:rPr>
          <w:rFonts w:ascii="Times New Roman" w:hAnsi="Times New Roman"/>
          <w:sz w:val="24"/>
          <w:szCs w:val="24"/>
        </w:rPr>
        <w:t xml:space="preserve"> </w:t>
      </w:r>
      <w:r w:rsidR="00062610">
        <w:rPr>
          <w:rFonts w:ascii="Times New Roman" w:hAnsi="Times New Roman"/>
          <w:sz w:val="24"/>
          <w:szCs w:val="24"/>
        </w:rPr>
        <w:t>professione</w:t>
      </w:r>
      <w:r w:rsidRPr="005E466E">
        <w:rPr>
          <w:rFonts w:ascii="Times New Roman" w:hAnsi="Times New Roman"/>
          <w:sz w:val="24"/>
          <w:szCs w:val="24"/>
        </w:rPr>
        <w:t xml:space="preserve">. </w:t>
      </w:r>
    </w:p>
    <w:p w:rsidR="00142145" w:rsidRPr="005E466E" w:rsidRDefault="00142145" w:rsidP="00142145">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Fig</w:t>
      </w:r>
      <w:r>
        <w:rPr>
          <w:rFonts w:ascii="Times New Roman" w:hAnsi="Times New Roman"/>
          <w:sz w:val="24"/>
          <w:szCs w:val="24"/>
        </w:rPr>
        <w:t>ura</w:t>
      </w:r>
      <w:r w:rsidRPr="005E466E">
        <w:rPr>
          <w:rFonts w:ascii="Times New Roman" w:hAnsi="Times New Roman"/>
          <w:sz w:val="24"/>
          <w:szCs w:val="24"/>
        </w:rPr>
        <w:t xml:space="preserve"> 2 - Inquadramento dell'agronomo</w:t>
      </w:r>
    </w:p>
    <w:p w:rsidR="00142145" w:rsidRPr="005E466E" w:rsidRDefault="00A34375" w:rsidP="00142145">
      <w:pPr>
        <w:pStyle w:val="Rientrocorpodeltesto3"/>
        <w:widowControl w:val="0"/>
        <w:spacing w:line="360" w:lineRule="auto"/>
        <w:ind w:left="0"/>
        <w:jc w:val="both"/>
        <w:rPr>
          <w:rFonts w:ascii="Times New Roman" w:hAnsi="Times New Roman"/>
          <w:sz w:val="24"/>
          <w:szCs w:val="24"/>
        </w:rPr>
      </w:pPr>
      <w:r>
        <w:rPr>
          <w:rFonts w:ascii="Times New Roman" w:hAnsi="Times New Roman"/>
          <w:noProof/>
          <w:sz w:val="24"/>
          <w:szCs w:val="24"/>
          <w:lang w:eastAsia="it-IT"/>
        </w:rPr>
        <w:drawing>
          <wp:inline distT="0" distB="0" distL="0" distR="0">
            <wp:extent cx="5295900" cy="2628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2628900"/>
                    </a:xfrm>
                    <a:prstGeom prst="rect">
                      <a:avLst/>
                    </a:prstGeom>
                    <a:noFill/>
                    <a:ln>
                      <a:noFill/>
                    </a:ln>
                  </pic:spPr>
                </pic:pic>
              </a:graphicData>
            </a:graphic>
          </wp:inline>
        </w:drawing>
      </w:r>
    </w:p>
    <w:p w:rsidR="00142145" w:rsidRDefault="00142145" w:rsidP="00106AD7">
      <w:pPr>
        <w:pStyle w:val="Rientrocorpodeltesto3"/>
        <w:widowControl w:val="0"/>
        <w:spacing w:line="360" w:lineRule="auto"/>
        <w:ind w:left="0"/>
        <w:jc w:val="both"/>
        <w:rPr>
          <w:rFonts w:ascii="Times New Roman" w:hAnsi="Times New Roman"/>
          <w:sz w:val="24"/>
          <w:szCs w:val="24"/>
        </w:rPr>
      </w:pPr>
    </w:p>
    <w:p w:rsidR="005B170F" w:rsidRPr="005E466E"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 xml:space="preserve">La </w:t>
      </w:r>
      <w:r w:rsidRPr="00142145">
        <w:rPr>
          <w:rFonts w:ascii="Times New Roman" w:hAnsi="Times New Roman"/>
          <w:i/>
          <w:sz w:val="24"/>
          <w:szCs w:val="24"/>
        </w:rPr>
        <w:t>figura 2</w:t>
      </w:r>
      <w:r w:rsidRPr="005E466E">
        <w:rPr>
          <w:rFonts w:ascii="Times New Roman" w:hAnsi="Times New Roman"/>
          <w:sz w:val="24"/>
          <w:szCs w:val="24"/>
        </w:rPr>
        <w:t xml:space="preserve"> indica che gli </w:t>
      </w:r>
      <w:r w:rsidRPr="00142145">
        <w:rPr>
          <w:rFonts w:ascii="Times New Roman" w:hAnsi="Times New Roman"/>
          <w:i/>
          <w:sz w:val="24"/>
          <w:szCs w:val="24"/>
        </w:rPr>
        <w:t>stakeholder</w:t>
      </w:r>
      <w:r w:rsidRPr="005E466E">
        <w:rPr>
          <w:rFonts w:ascii="Times New Roman" w:hAnsi="Times New Roman"/>
          <w:sz w:val="24"/>
          <w:szCs w:val="24"/>
        </w:rPr>
        <w:t xml:space="preserve"> considerano l'agronomo una figura flessibile che può essere inquadrata sia all'interno della struttura aziendale sia come libero professionista</w:t>
      </w:r>
      <w:r w:rsidR="00142145">
        <w:rPr>
          <w:rFonts w:ascii="Times New Roman" w:hAnsi="Times New Roman"/>
          <w:sz w:val="24"/>
          <w:szCs w:val="24"/>
        </w:rPr>
        <w:t xml:space="preserve"> che fornisce una consulenza aziendale</w:t>
      </w:r>
      <w:r w:rsidRPr="005E466E">
        <w:rPr>
          <w:rFonts w:ascii="Times New Roman" w:hAnsi="Times New Roman"/>
          <w:sz w:val="24"/>
          <w:szCs w:val="24"/>
        </w:rPr>
        <w:t>.</w:t>
      </w:r>
    </w:p>
    <w:p w:rsidR="005B170F" w:rsidRPr="00142145" w:rsidRDefault="005B170F" w:rsidP="00106AD7">
      <w:pPr>
        <w:pStyle w:val="Rientrocorpodeltesto3"/>
        <w:widowControl w:val="0"/>
        <w:spacing w:line="360" w:lineRule="auto"/>
        <w:ind w:left="0"/>
        <w:jc w:val="both"/>
        <w:rPr>
          <w:rFonts w:ascii="Times New Roman" w:hAnsi="Times New Roman"/>
          <w:b/>
          <w:sz w:val="24"/>
          <w:szCs w:val="24"/>
        </w:rPr>
      </w:pPr>
      <w:r w:rsidRPr="00142145">
        <w:rPr>
          <w:rFonts w:ascii="Times New Roman" w:hAnsi="Times New Roman"/>
          <w:b/>
          <w:sz w:val="24"/>
          <w:szCs w:val="24"/>
        </w:rPr>
        <w:t xml:space="preserve">Sezione II </w:t>
      </w:r>
    </w:p>
    <w:p w:rsidR="005B170F" w:rsidRPr="005E466E"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Fig</w:t>
      </w:r>
      <w:r w:rsidR="00142145">
        <w:rPr>
          <w:rFonts w:ascii="Times New Roman" w:hAnsi="Times New Roman"/>
          <w:sz w:val="24"/>
          <w:szCs w:val="24"/>
        </w:rPr>
        <w:t>ura</w:t>
      </w:r>
      <w:r w:rsidRPr="005E466E">
        <w:rPr>
          <w:rFonts w:ascii="Times New Roman" w:hAnsi="Times New Roman"/>
          <w:sz w:val="24"/>
          <w:szCs w:val="24"/>
        </w:rPr>
        <w:t xml:space="preserve"> 3 - Multidisciplinarità della figura dell'agronomo</w:t>
      </w:r>
    </w:p>
    <w:p w:rsidR="005B170F" w:rsidRPr="005E466E" w:rsidRDefault="00A34375" w:rsidP="00106AD7">
      <w:pPr>
        <w:pStyle w:val="Rientrocorpodeltesto3"/>
        <w:widowControl w:val="0"/>
        <w:spacing w:line="360" w:lineRule="auto"/>
        <w:ind w:left="0"/>
        <w:jc w:val="both"/>
        <w:rPr>
          <w:rFonts w:ascii="Times New Roman" w:hAnsi="Times New Roman"/>
          <w:sz w:val="24"/>
          <w:szCs w:val="24"/>
        </w:rPr>
      </w:pPr>
      <w:r>
        <w:rPr>
          <w:rFonts w:ascii="Times New Roman" w:hAnsi="Times New Roman"/>
          <w:noProof/>
          <w:sz w:val="24"/>
          <w:szCs w:val="24"/>
          <w:lang w:eastAsia="it-IT"/>
        </w:rPr>
        <w:drawing>
          <wp:inline distT="0" distB="0" distL="0" distR="0">
            <wp:extent cx="6477000" cy="300355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3003550"/>
                    </a:xfrm>
                    <a:prstGeom prst="rect">
                      <a:avLst/>
                    </a:prstGeom>
                    <a:noFill/>
                    <a:ln>
                      <a:noFill/>
                    </a:ln>
                  </pic:spPr>
                </pic:pic>
              </a:graphicData>
            </a:graphic>
          </wp:inline>
        </w:drawing>
      </w:r>
    </w:p>
    <w:p w:rsidR="005B170F" w:rsidRPr="005E466E"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 xml:space="preserve">La </w:t>
      </w:r>
      <w:r w:rsidRPr="00142145">
        <w:rPr>
          <w:rFonts w:ascii="Times New Roman" w:hAnsi="Times New Roman"/>
          <w:i/>
          <w:sz w:val="24"/>
          <w:szCs w:val="24"/>
        </w:rPr>
        <w:t>figura 3</w:t>
      </w:r>
      <w:r w:rsidRPr="005E466E">
        <w:rPr>
          <w:rFonts w:ascii="Times New Roman" w:hAnsi="Times New Roman"/>
          <w:sz w:val="24"/>
          <w:szCs w:val="24"/>
        </w:rPr>
        <w:t xml:space="preserve"> indica che secondo l’opinione delle parti interessate l'agronomo deve sviluppare la capacità di interfacciarsi in un ambiente multidisciplinare, ed essere in grado di collaborare più frequentemente con l'ingegnere, il commercialista</w:t>
      </w:r>
      <w:r w:rsidR="00142145">
        <w:rPr>
          <w:rFonts w:ascii="Times New Roman" w:hAnsi="Times New Roman"/>
          <w:sz w:val="24"/>
          <w:szCs w:val="24"/>
        </w:rPr>
        <w:t>,</w:t>
      </w:r>
      <w:r w:rsidRPr="005E466E">
        <w:rPr>
          <w:rFonts w:ascii="Times New Roman" w:hAnsi="Times New Roman"/>
          <w:sz w:val="24"/>
          <w:szCs w:val="24"/>
        </w:rPr>
        <w:t xml:space="preserve"> il tecnologo alimentare, l'avvocato e il biologo.</w:t>
      </w:r>
    </w:p>
    <w:p w:rsidR="005B170F" w:rsidRPr="00142145" w:rsidRDefault="005B170F" w:rsidP="00106AD7">
      <w:pPr>
        <w:pStyle w:val="Rientrocorpodeltesto3"/>
        <w:widowControl w:val="0"/>
        <w:spacing w:line="360" w:lineRule="auto"/>
        <w:ind w:left="0"/>
        <w:jc w:val="both"/>
        <w:rPr>
          <w:rFonts w:ascii="Times New Roman" w:hAnsi="Times New Roman"/>
          <w:b/>
          <w:sz w:val="24"/>
          <w:szCs w:val="24"/>
        </w:rPr>
      </w:pPr>
      <w:r w:rsidRPr="00142145">
        <w:rPr>
          <w:rFonts w:ascii="Times New Roman" w:hAnsi="Times New Roman"/>
          <w:b/>
          <w:sz w:val="24"/>
          <w:szCs w:val="24"/>
        </w:rPr>
        <w:t xml:space="preserve">Sezione III </w:t>
      </w:r>
    </w:p>
    <w:p w:rsidR="005B170F" w:rsidRPr="00257B79"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Fig</w:t>
      </w:r>
      <w:r w:rsidR="00142145">
        <w:rPr>
          <w:rFonts w:ascii="Times New Roman" w:hAnsi="Times New Roman"/>
          <w:sz w:val="24"/>
          <w:szCs w:val="24"/>
        </w:rPr>
        <w:t>ura</w:t>
      </w:r>
      <w:r w:rsidRPr="005E466E">
        <w:rPr>
          <w:rFonts w:ascii="Times New Roman" w:hAnsi="Times New Roman"/>
          <w:sz w:val="24"/>
          <w:szCs w:val="24"/>
        </w:rPr>
        <w:t xml:space="preserve"> 4 </w:t>
      </w:r>
      <w:r w:rsidR="00257B79">
        <w:rPr>
          <w:rFonts w:ascii="Times New Roman" w:hAnsi="Times New Roman"/>
          <w:sz w:val="24"/>
          <w:szCs w:val="24"/>
        </w:rPr>
        <w:t>–</w:t>
      </w:r>
      <w:r w:rsidRPr="005E466E">
        <w:rPr>
          <w:rFonts w:ascii="Times New Roman" w:hAnsi="Times New Roman"/>
          <w:sz w:val="24"/>
          <w:szCs w:val="24"/>
        </w:rPr>
        <w:t xml:space="preserve"> Servizi</w:t>
      </w:r>
      <w:r w:rsidR="00257B79">
        <w:rPr>
          <w:rFonts w:ascii="Times New Roman" w:hAnsi="Times New Roman"/>
          <w:sz w:val="24"/>
          <w:szCs w:val="24"/>
        </w:rPr>
        <w:t xml:space="preserve"> e prestazioni in grado di essere offerti da un agronomo.</w:t>
      </w:r>
    </w:p>
    <w:p w:rsidR="005B170F" w:rsidRDefault="005B170F" w:rsidP="00106AD7">
      <w:pPr>
        <w:pStyle w:val="Rientrocorpodeltesto3"/>
        <w:widowControl w:val="0"/>
        <w:spacing w:line="360" w:lineRule="auto"/>
        <w:ind w:left="0"/>
        <w:jc w:val="both"/>
        <w:rPr>
          <w:rFonts w:ascii="Times New Roman" w:hAnsi="Times New Roman"/>
          <w:sz w:val="24"/>
          <w:szCs w:val="24"/>
        </w:rPr>
      </w:pPr>
    </w:p>
    <w:p w:rsidR="006330B7" w:rsidRDefault="00A34375" w:rsidP="00106AD7">
      <w:pPr>
        <w:pStyle w:val="Rientrocorpodeltesto3"/>
        <w:widowControl w:val="0"/>
        <w:spacing w:line="360" w:lineRule="auto"/>
        <w:ind w:left="0"/>
        <w:jc w:val="both"/>
        <w:rPr>
          <w:rFonts w:ascii="Times New Roman" w:hAnsi="Times New Roman"/>
          <w:sz w:val="24"/>
          <w:szCs w:val="24"/>
        </w:rPr>
      </w:pPr>
      <w:r>
        <w:rPr>
          <w:rFonts w:ascii="Times New Roman" w:hAnsi="Times New Roman"/>
          <w:noProof/>
          <w:sz w:val="24"/>
          <w:szCs w:val="24"/>
          <w:lang w:eastAsia="it-IT"/>
        </w:rPr>
        <w:drawing>
          <wp:inline distT="0" distB="0" distL="0" distR="0">
            <wp:extent cx="6381750" cy="3175000"/>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0" cy="3175000"/>
                    </a:xfrm>
                    <a:prstGeom prst="rect">
                      <a:avLst/>
                    </a:prstGeom>
                    <a:noFill/>
                    <a:ln>
                      <a:noFill/>
                    </a:ln>
                  </pic:spPr>
                </pic:pic>
              </a:graphicData>
            </a:graphic>
          </wp:inline>
        </w:drawing>
      </w:r>
    </w:p>
    <w:p w:rsidR="005B170F" w:rsidRPr="005E466E"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 xml:space="preserve">La </w:t>
      </w:r>
      <w:r w:rsidRPr="00257B79">
        <w:rPr>
          <w:rFonts w:ascii="Times New Roman" w:hAnsi="Times New Roman"/>
          <w:i/>
          <w:sz w:val="24"/>
          <w:szCs w:val="24"/>
        </w:rPr>
        <w:t>figura 4</w:t>
      </w:r>
      <w:r w:rsidRPr="005E466E">
        <w:rPr>
          <w:rFonts w:ascii="Times New Roman" w:hAnsi="Times New Roman"/>
          <w:sz w:val="24"/>
          <w:szCs w:val="24"/>
        </w:rPr>
        <w:t xml:space="preserve"> indica che fra i servizi maggiormente richiesti all'agronomo dalle Parti Interessate vi è innanzitutto la conservazione delle produzioni agricole, e altre attività ad essa collegate, fra cui innanzitutto la coltivazione delle piante, la trasformazione e il commercio delle produzioni agricole. Importanti anche le attività di marketing e analisi economica e la capacità di sviluppare piani di settore.  </w:t>
      </w:r>
    </w:p>
    <w:p w:rsidR="005B170F" w:rsidRPr="00257B79"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Fig</w:t>
      </w:r>
      <w:r w:rsidR="00257B79">
        <w:rPr>
          <w:rFonts w:ascii="Times New Roman" w:hAnsi="Times New Roman"/>
          <w:sz w:val="24"/>
          <w:szCs w:val="24"/>
        </w:rPr>
        <w:t>ura</w:t>
      </w:r>
      <w:r w:rsidRPr="005E466E">
        <w:rPr>
          <w:rFonts w:ascii="Times New Roman" w:hAnsi="Times New Roman"/>
          <w:sz w:val="24"/>
          <w:szCs w:val="24"/>
        </w:rPr>
        <w:t xml:space="preserve"> 5 </w:t>
      </w:r>
      <w:r w:rsidR="00257B79">
        <w:rPr>
          <w:rFonts w:ascii="Times New Roman" w:hAnsi="Times New Roman"/>
          <w:sz w:val="24"/>
          <w:szCs w:val="24"/>
        </w:rPr>
        <w:t>–</w:t>
      </w:r>
      <w:r w:rsidRPr="005E466E">
        <w:rPr>
          <w:rFonts w:ascii="Times New Roman" w:hAnsi="Times New Roman"/>
          <w:sz w:val="24"/>
          <w:szCs w:val="24"/>
        </w:rPr>
        <w:t xml:space="preserve"> Capacità</w:t>
      </w:r>
      <w:r w:rsidR="00257B79">
        <w:rPr>
          <w:rFonts w:ascii="Times New Roman" w:hAnsi="Times New Roman"/>
          <w:sz w:val="24"/>
          <w:szCs w:val="24"/>
        </w:rPr>
        <w:t xml:space="preserve"> ritenute utili e che un agronomo dovrebbe poter esprimere.</w:t>
      </w:r>
    </w:p>
    <w:p w:rsidR="005B170F" w:rsidRPr="005E466E" w:rsidRDefault="00A34375" w:rsidP="00106AD7">
      <w:pPr>
        <w:pStyle w:val="Rientrocorpodeltesto3"/>
        <w:widowControl w:val="0"/>
        <w:spacing w:line="360" w:lineRule="auto"/>
        <w:ind w:left="0"/>
        <w:jc w:val="both"/>
        <w:rPr>
          <w:rFonts w:ascii="Times New Roman" w:hAnsi="Times New Roman"/>
          <w:sz w:val="24"/>
          <w:szCs w:val="24"/>
        </w:rPr>
      </w:pPr>
      <w:r>
        <w:rPr>
          <w:rFonts w:ascii="Times New Roman" w:hAnsi="Times New Roman"/>
          <w:noProof/>
          <w:sz w:val="24"/>
          <w:szCs w:val="24"/>
          <w:lang w:eastAsia="it-IT"/>
        </w:rPr>
        <w:drawing>
          <wp:inline distT="0" distB="0" distL="0" distR="0">
            <wp:extent cx="6381750" cy="28575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0" cy="2857500"/>
                    </a:xfrm>
                    <a:prstGeom prst="rect">
                      <a:avLst/>
                    </a:prstGeom>
                    <a:noFill/>
                    <a:ln>
                      <a:noFill/>
                    </a:ln>
                  </pic:spPr>
                </pic:pic>
              </a:graphicData>
            </a:graphic>
          </wp:inline>
        </w:drawing>
      </w:r>
    </w:p>
    <w:p w:rsidR="002847A0" w:rsidRDefault="005B170F" w:rsidP="002847A0">
      <w:pPr>
        <w:pStyle w:val="Rientrocorpodeltesto3"/>
        <w:widowControl w:val="0"/>
        <w:spacing w:line="360" w:lineRule="auto"/>
        <w:jc w:val="both"/>
        <w:rPr>
          <w:rFonts w:ascii="Times New Roman" w:hAnsi="Times New Roman"/>
          <w:sz w:val="24"/>
          <w:szCs w:val="24"/>
        </w:rPr>
      </w:pPr>
      <w:r w:rsidRPr="005E466E">
        <w:rPr>
          <w:rFonts w:ascii="Times New Roman" w:hAnsi="Times New Roman"/>
          <w:sz w:val="24"/>
          <w:szCs w:val="24"/>
        </w:rPr>
        <w:t>La capacità più rilevante richieste dalle parti interessate è quella di lavorare in team. Importanti anche le capacità di pianificazione, quelle informatiche e relazionali.</w:t>
      </w:r>
      <w:r w:rsidR="002847A0">
        <w:rPr>
          <w:rFonts w:ascii="Times New Roman" w:hAnsi="Times New Roman"/>
          <w:sz w:val="24"/>
          <w:szCs w:val="24"/>
        </w:rPr>
        <w:t xml:space="preserve"> Anche se </w:t>
      </w:r>
      <w:r w:rsidR="002847A0" w:rsidRPr="002847A0">
        <w:rPr>
          <w:rFonts w:ascii="Times New Roman" w:hAnsi="Times New Roman"/>
          <w:sz w:val="24"/>
          <w:szCs w:val="24"/>
        </w:rPr>
        <w:t>le c</w:t>
      </w:r>
      <w:r w:rsidR="002847A0">
        <w:rPr>
          <w:rFonts w:ascii="Times New Roman" w:hAnsi="Times New Roman"/>
          <w:sz w:val="24"/>
          <w:szCs w:val="24"/>
        </w:rPr>
        <w:t>apacità tecnico-produttive sono risultano poste in coda dall’analisi dei risultati bisogna tenere presente che i dati sono solo descrittivi e non esprimono la significatività statistica delle differenze fra le varie voci.</w:t>
      </w:r>
    </w:p>
    <w:p w:rsidR="00CF1A91" w:rsidRPr="005E466E" w:rsidRDefault="00CF1A91" w:rsidP="00106AD7">
      <w:pPr>
        <w:pStyle w:val="Rientrocorpodeltesto3"/>
        <w:widowControl w:val="0"/>
        <w:spacing w:line="360" w:lineRule="auto"/>
        <w:ind w:left="0"/>
        <w:jc w:val="both"/>
        <w:rPr>
          <w:rFonts w:ascii="Times New Roman" w:hAnsi="Times New Roman"/>
          <w:sz w:val="24"/>
          <w:szCs w:val="24"/>
        </w:rPr>
      </w:pPr>
    </w:p>
    <w:p w:rsidR="005B170F" w:rsidRPr="00257B79"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Fig</w:t>
      </w:r>
      <w:r w:rsidR="00257B79">
        <w:rPr>
          <w:rFonts w:ascii="Times New Roman" w:hAnsi="Times New Roman"/>
          <w:sz w:val="24"/>
          <w:szCs w:val="24"/>
        </w:rPr>
        <w:t>ura</w:t>
      </w:r>
      <w:r w:rsidRPr="005E466E">
        <w:rPr>
          <w:rFonts w:ascii="Times New Roman" w:hAnsi="Times New Roman"/>
          <w:sz w:val="24"/>
          <w:szCs w:val="24"/>
        </w:rPr>
        <w:t xml:space="preserve"> 6 </w:t>
      </w:r>
      <w:r w:rsidR="00257B79">
        <w:rPr>
          <w:rFonts w:ascii="Times New Roman" w:hAnsi="Times New Roman"/>
          <w:sz w:val="24"/>
          <w:szCs w:val="24"/>
        </w:rPr>
        <w:t>–</w:t>
      </w:r>
      <w:r w:rsidRPr="005E466E">
        <w:rPr>
          <w:rFonts w:ascii="Times New Roman" w:hAnsi="Times New Roman"/>
          <w:sz w:val="24"/>
          <w:szCs w:val="24"/>
        </w:rPr>
        <w:t xml:space="preserve"> Conoscenze</w:t>
      </w:r>
      <w:r w:rsidR="00257B79">
        <w:rPr>
          <w:rFonts w:ascii="Times New Roman" w:hAnsi="Times New Roman"/>
          <w:sz w:val="24"/>
          <w:szCs w:val="24"/>
        </w:rPr>
        <w:t xml:space="preserve"> ritenute utili e che un agronomo dovrebbe poter mettere a frutto.</w:t>
      </w:r>
    </w:p>
    <w:p w:rsidR="005B170F" w:rsidRPr="005E466E" w:rsidRDefault="005B170F" w:rsidP="00106AD7">
      <w:pPr>
        <w:pStyle w:val="Rientrocorpodeltesto3"/>
        <w:widowControl w:val="0"/>
        <w:spacing w:line="360" w:lineRule="auto"/>
        <w:ind w:left="0"/>
        <w:jc w:val="both"/>
        <w:rPr>
          <w:rFonts w:ascii="Times New Roman" w:hAnsi="Times New Roman"/>
          <w:sz w:val="24"/>
          <w:szCs w:val="24"/>
        </w:rPr>
      </w:pPr>
    </w:p>
    <w:p w:rsidR="005B170F" w:rsidRPr="005E466E" w:rsidRDefault="00A34375" w:rsidP="00106AD7">
      <w:pPr>
        <w:pStyle w:val="Rientrocorpodeltesto3"/>
        <w:widowControl w:val="0"/>
        <w:spacing w:line="360" w:lineRule="auto"/>
        <w:ind w:left="0"/>
        <w:jc w:val="both"/>
        <w:rPr>
          <w:rFonts w:ascii="Times New Roman" w:hAnsi="Times New Roman"/>
          <w:sz w:val="24"/>
          <w:szCs w:val="24"/>
        </w:rPr>
      </w:pPr>
      <w:r>
        <w:rPr>
          <w:rFonts w:ascii="Times New Roman" w:hAnsi="Times New Roman"/>
          <w:noProof/>
          <w:sz w:val="24"/>
          <w:szCs w:val="24"/>
          <w:lang w:eastAsia="it-IT"/>
        </w:rPr>
        <w:drawing>
          <wp:inline distT="0" distB="0" distL="0" distR="0">
            <wp:extent cx="6381750" cy="3308350"/>
            <wp:effectExtent l="0" t="0" r="0" b="635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0" cy="3308350"/>
                    </a:xfrm>
                    <a:prstGeom prst="rect">
                      <a:avLst/>
                    </a:prstGeom>
                    <a:noFill/>
                    <a:ln>
                      <a:noFill/>
                    </a:ln>
                  </pic:spPr>
                </pic:pic>
              </a:graphicData>
            </a:graphic>
          </wp:inline>
        </w:drawing>
      </w:r>
    </w:p>
    <w:p w:rsidR="00CF1A91" w:rsidRDefault="00CF1A91" w:rsidP="00106AD7">
      <w:pPr>
        <w:pStyle w:val="Rientrocorpodeltesto3"/>
        <w:widowControl w:val="0"/>
        <w:spacing w:line="360" w:lineRule="auto"/>
        <w:ind w:left="0"/>
        <w:jc w:val="both"/>
        <w:rPr>
          <w:rFonts w:ascii="Times New Roman" w:hAnsi="Times New Roman"/>
          <w:sz w:val="24"/>
          <w:szCs w:val="24"/>
        </w:rPr>
      </w:pPr>
    </w:p>
    <w:p w:rsidR="005B170F" w:rsidRPr="005E466E"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Le conoscenze che meglio possono mettere in grado l'agronomo di sviluppare le capacità e i servizi di cui sopra, secondo l’opinione delle parti interessate rispondenti, sono quelle specifiche del settore agricolo (agronomia, difesa, zootecnia, etc.) ma anche quelle legate alla biologia. Al terzo posto vi sono le discipline economico-politiche seguite da quelle scientifiche di base.</w:t>
      </w:r>
    </w:p>
    <w:p w:rsidR="005B170F" w:rsidRPr="005E466E"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Questi risultati hanno costituito la base di partenza per avviare un</w:t>
      </w:r>
      <w:r w:rsidR="00257B79">
        <w:rPr>
          <w:rFonts w:ascii="Times New Roman" w:hAnsi="Times New Roman"/>
          <w:sz w:val="24"/>
          <w:szCs w:val="24"/>
        </w:rPr>
        <w:t>’</w:t>
      </w:r>
      <w:r w:rsidRPr="005E466E">
        <w:rPr>
          <w:rFonts w:ascii="Times New Roman" w:hAnsi="Times New Roman"/>
          <w:sz w:val="24"/>
          <w:szCs w:val="24"/>
        </w:rPr>
        <w:t xml:space="preserve">attività di pianificazione partecipata con gli </w:t>
      </w:r>
      <w:r w:rsidRPr="00257B79">
        <w:rPr>
          <w:rFonts w:ascii="Times New Roman" w:hAnsi="Times New Roman"/>
          <w:i/>
          <w:sz w:val="24"/>
          <w:szCs w:val="24"/>
        </w:rPr>
        <w:t>stakeholder</w:t>
      </w:r>
      <w:r w:rsidRPr="005E466E">
        <w:rPr>
          <w:rFonts w:ascii="Times New Roman" w:hAnsi="Times New Roman"/>
          <w:sz w:val="24"/>
          <w:szCs w:val="24"/>
        </w:rPr>
        <w:t xml:space="preserve"> </w:t>
      </w:r>
      <w:r w:rsidR="00257B79">
        <w:rPr>
          <w:rFonts w:ascii="Times New Roman" w:hAnsi="Times New Roman"/>
          <w:sz w:val="24"/>
          <w:szCs w:val="24"/>
        </w:rPr>
        <w:t xml:space="preserve">in merito </w:t>
      </w:r>
      <w:r w:rsidR="00257B79" w:rsidRPr="005E466E">
        <w:rPr>
          <w:rFonts w:ascii="Times New Roman" w:hAnsi="Times New Roman"/>
          <w:sz w:val="24"/>
          <w:szCs w:val="24"/>
        </w:rPr>
        <w:t>all’offerta</w:t>
      </w:r>
      <w:r w:rsidRPr="005E466E">
        <w:rPr>
          <w:rFonts w:ascii="Times New Roman" w:hAnsi="Times New Roman"/>
          <w:sz w:val="24"/>
          <w:szCs w:val="24"/>
        </w:rPr>
        <w:t xml:space="preserve"> formativa del CdLM, al fine di renderla il più rispondente possibile alle esigenze del mondo del </w:t>
      </w:r>
      <w:r w:rsidR="00257B79">
        <w:rPr>
          <w:rFonts w:ascii="Times New Roman" w:hAnsi="Times New Roman"/>
          <w:sz w:val="24"/>
          <w:szCs w:val="24"/>
        </w:rPr>
        <w:t>lavoro</w:t>
      </w:r>
      <w:r w:rsidRPr="005E466E">
        <w:rPr>
          <w:rFonts w:ascii="Times New Roman" w:hAnsi="Times New Roman"/>
          <w:sz w:val="24"/>
          <w:szCs w:val="24"/>
        </w:rPr>
        <w:t>. In particolare, tali risultati indicano l’orientamento verso il quale la pianificazione partecipata dovrebbe tendere, ponendo fra le priorità quella di definire un percorso formativo in grado di sviluppare al meglio le capacità richieste all’agronomo dal mondo del lavoro</w:t>
      </w:r>
      <w:r w:rsidR="002847A0">
        <w:rPr>
          <w:rFonts w:ascii="Times New Roman" w:hAnsi="Times New Roman"/>
          <w:sz w:val="24"/>
          <w:szCs w:val="24"/>
        </w:rPr>
        <w:t xml:space="preserve">. </w:t>
      </w:r>
    </w:p>
    <w:p w:rsidR="005B170F" w:rsidRPr="005E466E" w:rsidRDefault="005B170F" w:rsidP="00106AD7">
      <w:pPr>
        <w:spacing w:after="120" w:line="360" w:lineRule="auto"/>
        <w:jc w:val="both"/>
        <w:rPr>
          <w:rFonts w:ascii="Times New Roman" w:hAnsi="Times New Roman"/>
          <w:sz w:val="24"/>
          <w:szCs w:val="24"/>
          <w:lang w:eastAsia="it-IT"/>
        </w:rPr>
      </w:pPr>
      <w:r w:rsidRPr="005E466E">
        <w:rPr>
          <w:rFonts w:ascii="Times New Roman" w:hAnsi="Times New Roman"/>
          <w:sz w:val="24"/>
          <w:szCs w:val="24"/>
          <w:lang w:eastAsia="it-IT"/>
        </w:rPr>
        <w:t xml:space="preserve">La prima tappa di tale processo partecipativo è stata rappresentata dal </w:t>
      </w:r>
      <w:r w:rsidRPr="00257B79">
        <w:rPr>
          <w:rFonts w:ascii="Times New Roman" w:hAnsi="Times New Roman"/>
          <w:i/>
          <w:sz w:val="24"/>
          <w:szCs w:val="24"/>
          <w:lang w:eastAsia="it-IT"/>
        </w:rPr>
        <w:t>workshop</w:t>
      </w:r>
      <w:r w:rsidRPr="005E466E">
        <w:rPr>
          <w:rFonts w:ascii="Times New Roman" w:hAnsi="Times New Roman"/>
          <w:sz w:val="24"/>
          <w:szCs w:val="24"/>
          <w:lang w:eastAsia="it-IT"/>
        </w:rPr>
        <w:t xml:space="preserve"> svoltosi il 15/12/2015 presso il Dipartimento di Scienze Agrarie, dell’Alimentazione e dell’Ambiente, dal titolo “Orizzonti Professionali e Nuovi Indirizzi Formativi per il Dottore Agronomo”</w:t>
      </w:r>
      <w:r w:rsidR="00257B79">
        <w:rPr>
          <w:rStyle w:val="Rimandonotaapidipagina"/>
          <w:rFonts w:ascii="Times New Roman" w:hAnsi="Times New Roman"/>
          <w:sz w:val="24"/>
          <w:szCs w:val="24"/>
          <w:lang w:eastAsia="it-IT"/>
        </w:rPr>
        <w:footnoteReference w:id="5"/>
      </w:r>
      <w:r w:rsidRPr="005E466E">
        <w:rPr>
          <w:rFonts w:ascii="Times New Roman" w:hAnsi="Times New Roman"/>
          <w:sz w:val="24"/>
          <w:szCs w:val="24"/>
          <w:lang w:eastAsia="it-IT"/>
        </w:rPr>
        <w:t xml:space="preserve"> </w:t>
      </w:r>
      <w:r w:rsidR="00E16515">
        <w:rPr>
          <w:rFonts w:ascii="Times New Roman" w:hAnsi="Times New Roman"/>
          <w:sz w:val="24"/>
          <w:szCs w:val="24"/>
          <w:lang w:eastAsia="it-IT"/>
        </w:rPr>
        <w:t xml:space="preserve">. </w:t>
      </w:r>
      <w:r w:rsidRPr="005E466E">
        <w:rPr>
          <w:rFonts w:ascii="Times New Roman" w:hAnsi="Times New Roman"/>
          <w:sz w:val="24"/>
          <w:szCs w:val="24"/>
          <w:lang w:eastAsia="it-IT"/>
        </w:rPr>
        <w:t xml:space="preserve">A tale </w:t>
      </w:r>
      <w:r w:rsidRPr="00E16515">
        <w:rPr>
          <w:rFonts w:ascii="Times New Roman" w:hAnsi="Times New Roman"/>
          <w:i/>
          <w:sz w:val="24"/>
          <w:szCs w:val="24"/>
          <w:lang w:eastAsia="it-IT"/>
        </w:rPr>
        <w:t>workshop</w:t>
      </w:r>
      <w:r w:rsidRPr="005E466E">
        <w:rPr>
          <w:rFonts w:ascii="Times New Roman" w:hAnsi="Times New Roman"/>
          <w:sz w:val="24"/>
          <w:szCs w:val="24"/>
          <w:lang w:eastAsia="it-IT"/>
        </w:rPr>
        <w:t xml:space="preserve"> hanno preso parte relatori rappresentanti di parti sociali di respiro nazionale, fra questi in particolare il presidente del Consiglio dell’Ordine Nazionale dei Dottori Agronomi e Forestali (CONAF), </w:t>
      </w:r>
      <w:r w:rsidR="00E16515">
        <w:rPr>
          <w:rFonts w:ascii="Times New Roman" w:hAnsi="Times New Roman"/>
          <w:sz w:val="24"/>
          <w:szCs w:val="24"/>
          <w:lang w:eastAsia="it-IT"/>
        </w:rPr>
        <w:t xml:space="preserve">il </w:t>
      </w:r>
      <w:r w:rsidRPr="005E466E">
        <w:rPr>
          <w:rFonts w:ascii="Times New Roman" w:hAnsi="Times New Roman"/>
          <w:sz w:val="24"/>
          <w:szCs w:val="24"/>
          <w:lang w:eastAsia="it-IT"/>
        </w:rPr>
        <w:t>Direttore Generale del Dipartimento Agricoltura della Regione Puglia e</w:t>
      </w:r>
      <w:r w:rsidR="00E16515">
        <w:rPr>
          <w:rFonts w:ascii="Times New Roman" w:hAnsi="Times New Roman"/>
          <w:sz w:val="24"/>
          <w:szCs w:val="24"/>
          <w:lang w:eastAsia="it-IT"/>
        </w:rPr>
        <w:t>d</w:t>
      </w:r>
      <w:r w:rsidRPr="005E466E">
        <w:rPr>
          <w:rFonts w:ascii="Times New Roman" w:hAnsi="Times New Roman"/>
          <w:sz w:val="24"/>
          <w:szCs w:val="24"/>
          <w:lang w:eastAsia="it-IT"/>
        </w:rPr>
        <w:t xml:space="preserve"> il Presidente nazionale di Confcooperative</w:t>
      </w:r>
      <w:r w:rsidR="00E16515">
        <w:rPr>
          <w:rFonts w:ascii="Times New Roman" w:hAnsi="Times New Roman"/>
          <w:sz w:val="24"/>
          <w:szCs w:val="24"/>
          <w:lang w:eastAsia="it-IT"/>
        </w:rPr>
        <w:t>.</w:t>
      </w:r>
    </w:p>
    <w:p w:rsidR="00E16515" w:rsidRDefault="005B170F" w:rsidP="00106AD7">
      <w:pPr>
        <w:spacing w:after="120" w:line="360" w:lineRule="auto"/>
        <w:jc w:val="both"/>
        <w:rPr>
          <w:rFonts w:ascii="Times New Roman" w:hAnsi="Times New Roman"/>
          <w:sz w:val="24"/>
          <w:szCs w:val="24"/>
          <w:lang w:eastAsia="it-IT"/>
        </w:rPr>
      </w:pPr>
      <w:r w:rsidRPr="005E466E">
        <w:rPr>
          <w:rFonts w:ascii="Times New Roman" w:hAnsi="Times New Roman"/>
          <w:sz w:val="24"/>
          <w:szCs w:val="24"/>
          <w:lang w:eastAsia="it-IT"/>
        </w:rPr>
        <w:t xml:space="preserve">Successivamente al </w:t>
      </w:r>
      <w:r w:rsidR="00E16515" w:rsidRPr="00E16515">
        <w:rPr>
          <w:rFonts w:ascii="Times New Roman" w:hAnsi="Times New Roman"/>
          <w:i/>
          <w:sz w:val="24"/>
          <w:szCs w:val="24"/>
          <w:lang w:eastAsia="it-IT"/>
        </w:rPr>
        <w:t>w</w:t>
      </w:r>
      <w:r w:rsidRPr="00E16515">
        <w:rPr>
          <w:rFonts w:ascii="Times New Roman" w:hAnsi="Times New Roman"/>
          <w:i/>
          <w:sz w:val="24"/>
          <w:szCs w:val="24"/>
          <w:lang w:eastAsia="it-IT"/>
        </w:rPr>
        <w:t>orkshop</w:t>
      </w:r>
      <w:r w:rsidRPr="005E466E">
        <w:rPr>
          <w:rFonts w:ascii="Times New Roman" w:hAnsi="Times New Roman"/>
          <w:sz w:val="24"/>
          <w:szCs w:val="24"/>
          <w:lang w:eastAsia="it-IT"/>
        </w:rPr>
        <w:t xml:space="preserve">, ed in funzione della partecipazione ad esso da parte degli </w:t>
      </w:r>
      <w:r w:rsidRPr="00E16515">
        <w:rPr>
          <w:rFonts w:ascii="Times New Roman" w:hAnsi="Times New Roman"/>
          <w:i/>
          <w:sz w:val="24"/>
          <w:szCs w:val="24"/>
          <w:lang w:eastAsia="it-IT"/>
        </w:rPr>
        <w:t>stakeholder</w:t>
      </w:r>
      <w:r w:rsidRPr="005E466E">
        <w:rPr>
          <w:rFonts w:ascii="Times New Roman" w:hAnsi="Times New Roman"/>
          <w:sz w:val="24"/>
          <w:szCs w:val="24"/>
          <w:lang w:eastAsia="it-IT"/>
        </w:rPr>
        <w:t xml:space="preserve"> inviati, per ampliare la rappresentatività delle parti interessate in fase di consultazione, è stato costituito un nuovo comitato d’indirizzo, trasversale per i Corsi di Studio in Scienze e Tecnologie Agrarie</w:t>
      </w:r>
      <w:r w:rsidR="00E16515">
        <w:rPr>
          <w:rFonts w:ascii="Times New Roman" w:hAnsi="Times New Roman"/>
          <w:sz w:val="24"/>
          <w:szCs w:val="24"/>
          <w:lang w:eastAsia="it-IT"/>
        </w:rPr>
        <w:t xml:space="preserve">, rispettivamente </w:t>
      </w:r>
      <w:r w:rsidRPr="005E466E">
        <w:rPr>
          <w:rFonts w:ascii="Times New Roman" w:hAnsi="Times New Roman"/>
          <w:sz w:val="24"/>
          <w:szCs w:val="24"/>
          <w:lang w:eastAsia="it-IT"/>
        </w:rPr>
        <w:t xml:space="preserve">di I </w:t>
      </w:r>
      <w:r w:rsidR="00E16515">
        <w:rPr>
          <w:rFonts w:ascii="Times New Roman" w:hAnsi="Times New Roman"/>
          <w:sz w:val="24"/>
          <w:szCs w:val="24"/>
          <w:lang w:eastAsia="it-IT"/>
        </w:rPr>
        <w:t>l</w:t>
      </w:r>
      <w:r w:rsidRPr="005E466E">
        <w:rPr>
          <w:rFonts w:ascii="Times New Roman" w:hAnsi="Times New Roman"/>
          <w:sz w:val="24"/>
          <w:szCs w:val="24"/>
          <w:lang w:eastAsia="it-IT"/>
        </w:rPr>
        <w:t xml:space="preserve">ivello e </w:t>
      </w:r>
      <w:r w:rsidR="00E16515">
        <w:rPr>
          <w:rFonts w:ascii="Times New Roman" w:hAnsi="Times New Roman"/>
          <w:sz w:val="24"/>
          <w:szCs w:val="24"/>
          <w:lang w:eastAsia="it-IT"/>
        </w:rPr>
        <w:t>II livello</w:t>
      </w:r>
      <w:r w:rsidRPr="005E466E">
        <w:rPr>
          <w:rFonts w:ascii="Times New Roman" w:hAnsi="Times New Roman"/>
          <w:sz w:val="24"/>
          <w:szCs w:val="24"/>
          <w:lang w:eastAsia="it-IT"/>
        </w:rPr>
        <w:t>, con un rappresentante per ogni ente contattato.</w:t>
      </w:r>
    </w:p>
    <w:p w:rsidR="00E16515" w:rsidRDefault="005B170F" w:rsidP="00106AD7">
      <w:pPr>
        <w:spacing w:after="120" w:line="360" w:lineRule="auto"/>
        <w:jc w:val="both"/>
        <w:rPr>
          <w:rFonts w:ascii="Times New Roman" w:hAnsi="Times New Roman"/>
          <w:sz w:val="24"/>
          <w:szCs w:val="24"/>
          <w:lang w:eastAsia="it-IT"/>
        </w:rPr>
      </w:pPr>
      <w:r w:rsidRPr="005E466E">
        <w:rPr>
          <w:rFonts w:ascii="Times New Roman" w:hAnsi="Times New Roman"/>
          <w:sz w:val="24"/>
          <w:szCs w:val="24"/>
          <w:lang w:eastAsia="it-IT"/>
        </w:rPr>
        <w:t xml:space="preserve">Il nuovo </w:t>
      </w:r>
      <w:r w:rsidR="00E16515">
        <w:rPr>
          <w:rFonts w:ascii="Times New Roman" w:hAnsi="Times New Roman"/>
          <w:sz w:val="24"/>
          <w:szCs w:val="24"/>
          <w:lang w:eastAsia="it-IT"/>
        </w:rPr>
        <w:t>C</w:t>
      </w:r>
      <w:r w:rsidRPr="005E466E">
        <w:rPr>
          <w:rFonts w:ascii="Times New Roman" w:hAnsi="Times New Roman"/>
          <w:sz w:val="24"/>
          <w:szCs w:val="24"/>
          <w:lang w:eastAsia="it-IT"/>
        </w:rPr>
        <w:t>omitato d’</w:t>
      </w:r>
      <w:r w:rsidR="00E16515">
        <w:rPr>
          <w:rFonts w:ascii="Times New Roman" w:hAnsi="Times New Roman"/>
          <w:sz w:val="24"/>
          <w:szCs w:val="24"/>
          <w:lang w:eastAsia="it-IT"/>
        </w:rPr>
        <w:t>I</w:t>
      </w:r>
      <w:r w:rsidRPr="005E466E">
        <w:rPr>
          <w:rFonts w:ascii="Times New Roman" w:hAnsi="Times New Roman"/>
          <w:sz w:val="24"/>
          <w:szCs w:val="24"/>
          <w:lang w:eastAsia="it-IT"/>
        </w:rPr>
        <w:t xml:space="preserve">ndirizzo, nominato nella seduta </w:t>
      </w:r>
      <w:r w:rsidR="000947C0" w:rsidRPr="000947C0">
        <w:rPr>
          <w:rFonts w:ascii="Times New Roman" w:hAnsi="Times New Roman"/>
          <w:sz w:val="24"/>
          <w:szCs w:val="24"/>
          <w:lang w:eastAsia="it-IT"/>
        </w:rPr>
        <w:t xml:space="preserve">del Consiglio di Dipartimento </w:t>
      </w:r>
      <w:r w:rsidR="00D04C49" w:rsidRPr="000947C0">
        <w:rPr>
          <w:rFonts w:ascii="Times New Roman" w:hAnsi="Times New Roman"/>
          <w:sz w:val="24"/>
          <w:szCs w:val="24"/>
          <w:lang w:eastAsia="it-IT"/>
        </w:rPr>
        <w:t xml:space="preserve">del 20 luglio 2016 (Prot. n° 24029-III/2 del 22.09.2016) </w:t>
      </w:r>
      <w:r w:rsidRPr="000947C0">
        <w:rPr>
          <w:rFonts w:ascii="Times New Roman" w:hAnsi="Times New Roman"/>
          <w:sz w:val="24"/>
          <w:szCs w:val="24"/>
          <w:lang w:eastAsia="it-IT"/>
        </w:rPr>
        <w:t>è formato da</w:t>
      </w:r>
      <w:r w:rsidRPr="005E466E">
        <w:rPr>
          <w:rFonts w:ascii="Times New Roman" w:hAnsi="Times New Roman"/>
          <w:sz w:val="24"/>
          <w:szCs w:val="24"/>
          <w:lang w:eastAsia="it-IT"/>
        </w:rPr>
        <w:t xml:space="preserve">i rappresentanti del seguenti enti/associazioni di categoria ed imprese in regime di convenzione con il Dipartimento SAFE: </w:t>
      </w:r>
      <w:r w:rsidR="00E16515">
        <w:rPr>
          <w:rFonts w:ascii="Times New Roman" w:hAnsi="Times New Roman"/>
          <w:sz w:val="24"/>
          <w:szCs w:val="24"/>
          <w:lang w:eastAsia="it-IT"/>
        </w:rPr>
        <w:t>Consiglio di Ricerca per l’Agricoltura e l’Analisi dell’Economia Agraria (</w:t>
      </w:r>
      <w:r w:rsidRPr="005E466E">
        <w:rPr>
          <w:rFonts w:ascii="Times New Roman" w:hAnsi="Times New Roman"/>
          <w:sz w:val="24"/>
          <w:szCs w:val="24"/>
          <w:lang w:eastAsia="it-IT"/>
        </w:rPr>
        <w:t>CREA</w:t>
      </w:r>
      <w:r w:rsidR="00E16515">
        <w:rPr>
          <w:rFonts w:ascii="Times New Roman" w:hAnsi="Times New Roman"/>
          <w:sz w:val="24"/>
          <w:szCs w:val="24"/>
          <w:lang w:eastAsia="it-IT"/>
        </w:rPr>
        <w:t>)</w:t>
      </w:r>
      <w:r w:rsidRPr="005E466E">
        <w:rPr>
          <w:rFonts w:ascii="Times New Roman" w:hAnsi="Times New Roman"/>
          <w:sz w:val="24"/>
          <w:szCs w:val="24"/>
          <w:lang w:eastAsia="it-IT"/>
        </w:rPr>
        <w:t>, Confindust</w:t>
      </w:r>
      <w:r w:rsidR="00E16515">
        <w:rPr>
          <w:rFonts w:ascii="Times New Roman" w:hAnsi="Times New Roman"/>
          <w:sz w:val="24"/>
          <w:szCs w:val="24"/>
          <w:lang w:eastAsia="it-IT"/>
        </w:rPr>
        <w:t>r</w:t>
      </w:r>
      <w:r w:rsidRPr="005E466E">
        <w:rPr>
          <w:rFonts w:ascii="Times New Roman" w:hAnsi="Times New Roman"/>
          <w:sz w:val="24"/>
          <w:szCs w:val="24"/>
          <w:lang w:eastAsia="it-IT"/>
        </w:rPr>
        <w:t>ia Foggia giovani imprenditori, Consorzio Bonifica della capitanata, Parco Nazionale del Gargano, Associazione Nazionale Industriali Conserve Alimentari Vegetali (ANICAV), Federazione Regionale dei Dottori Agronomi e dei Dottori Forestali della Regione Puglia, Isagro S.p.a,. Santacroce S.p.a., Biovegetal, Gal Gargano, Gal Meridaunia, Syngenta.</w:t>
      </w:r>
    </w:p>
    <w:p w:rsidR="005B170F" w:rsidRPr="005E466E" w:rsidRDefault="00703481" w:rsidP="00106AD7">
      <w:pPr>
        <w:spacing w:after="120" w:line="360" w:lineRule="auto"/>
        <w:jc w:val="both"/>
        <w:rPr>
          <w:rFonts w:ascii="Times New Roman" w:hAnsi="Times New Roman"/>
          <w:sz w:val="24"/>
          <w:szCs w:val="24"/>
          <w:lang w:eastAsia="it-IT"/>
        </w:rPr>
      </w:pPr>
      <w:r w:rsidRPr="005E466E">
        <w:rPr>
          <w:rFonts w:ascii="Times New Roman" w:hAnsi="Times New Roman"/>
          <w:sz w:val="24"/>
          <w:szCs w:val="24"/>
          <w:lang w:eastAsia="it-IT"/>
        </w:rPr>
        <w:t>Il Comitato d</w:t>
      </w:r>
      <w:r w:rsidR="00E16515">
        <w:rPr>
          <w:rFonts w:ascii="Times New Roman" w:hAnsi="Times New Roman"/>
          <w:sz w:val="24"/>
          <w:szCs w:val="24"/>
          <w:lang w:eastAsia="it-IT"/>
        </w:rPr>
        <w:t>’</w:t>
      </w:r>
      <w:r w:rsidRPr="005E466E">
        <w:rPr>
          <w:rFonts w:ascii="Times New Roman" w:hAnsi="Times New Roman"/>
          <w:sz w:val="24"/>
          <w:szCs w:val="24"/>
          <w:lang w:eastAsia="it-IT"/>
        </w:rPr>
        <w:t xml:space="preserve">Indirizzo si riunisce con cadenza </w:t>
      </w:r>
      <w:r w:rsidR="00746076">
        <w:rPr>
          <w:rFonts w:ascii="Times New Roman" w:hAnsi="Times New Roman"/>
          <w:sz w:val="24"/>
          <w:szCs w:val="24"/>
          <w:lang w:eastAsia="it-IT"/>
        </w:rPr>
        <w:t>annuale</w:t>
      </w:r>
      <w:r w:rsidRPr="005E466E">
        <w:rPr>
          <w:rFonts w:ascii="Times New Roman" w:hAnsi="Times New Roman"/>
          <w:sz w:val="24"/>
          <w:szCs w:val="24"/>
          <w:lang w:eastAsia="it-IT"/>
        </w:rPr>
        <w:t xml:space="preserve"> in concomitanza con le scadenze previste per la compilazione della scheda SUA.</w:t>
      </w:r>
    </w:p>
    <w:p w:rsidR="00055E51" w:rsidRPr="005E466E" w:rsidRDefault="005B170F" w:rsidP="00106AD7">
      <w:pPr>
        <w:pStyle w:val="Testopredefinito"/>
        <w:spacing w:after="120" w:line="360" w:lineRule="auto"/>
        <w:ind w:right="91"/>
        <w:jc w:val="both"/>
        <w:rPr>
          <w:bCs/>
          <w:szCs w:val="24"/>
        </w:rPr>
      </w:pPr>
      <w:r w:rsidRPr="005E466E">
        <w:rPr>
          <w:rFonts w:eastAsia="Calibri"/>
          <w:szCs w:val="24"/>
          <w:lang w:eastAsia="it-IT"/>
        </w:rPr>
        <w:t>Il 21 luglio 2016 si è svolta la prima riunione del nuovo Comitato d</w:t>
      </w:r>
      <w:r w:rsidR="00E16515">
        <w:rPr>
          <w:rFonts w:eastAsia="Calibri"/>
          <w:szCs w:val="24"/>
          <w:lang w:eastAsia="it-IT"/>
        </w:rPr>
        <w:t>’</w:t>
      </w:r>
      <w:r w:rsidRPr="005E466E">
        <w:rPr>
          <w:rFonts w:eastAsia="Calibri"/>
          <w:szCs w:val="24"/>
          <w:lang w:eastAsia="it-IT"/>
        </w:rPr>
        <w:t>Indirizzo con ampia partecipazione da parte dei rappresentanti dei diversi enti e le cui risultanze sono r</w:t>
      </w:r>
      <w:r w:rsidRPr="000947C0">
        <w:rPr>
          <w:rFonts w:eastAsia="Calibri"/>
          <w:szCs w:val="24"/>
          <w:lang w:eastAsia="it-IT"/>
        </w:rPr>
        <w:t xml:space="preserve">iportate nel verbale </w:t>
      </w:r>
      <w:r w:rsidR="00D04C49" w:rsidRPr="000947C0">
        <w:rPr>
          <w:rFonts w:eastAsia="Calibri"/>
          <w:szCs w:val="24"/>
          <w:lang w:eastAsia="it-IT"/>
        </w:rPr>
        <w:t>disponibile al seguente link: https://www.agraria.unifg.it/it/dipartimento/assicurazione-della-qualita/documenti-aq-didattica</w:t>
      </w:r>
      <w:r w:rsidRPr="005E466E">
        <w:rPr>
          <w:rFonts w:eastAsia="Calibri"/>
          <w:szCs w:val="24"/>
          <w:lang w:eastAsia="it-IT"/>
        </w:rPr>
        <w:t>. In particolare da tale prima riunione è emersa la necessità di ampliare la formazione di base della lingua inglese nell’ambito della preparazione dell’Agronomo. Tale istanza ha rappresentato la principale motivazione per la richiesta di una modifica dell’Ordinamento della LM69, con l’istituzione di un modulo di 3 CFU per l’insegnamento della lingua inglese scientifica finalizzato al raggiungimento di un livello B2.</w:t>
      </w:r>
      <w:r w:rsidR="00703481" w:rsidRPr="005E466E">
        <w:rPr>
          <w:rFonts w:eastAsia="Calibri"/>
          <w:szCs w:val="24"/>
          <w:lang w:eastAsia="it-IT"/>
        </w:rPr>
        <w:t xml:space="preserve"> Inoltre</w:t>
      </w:r>
      <w:r w:rsidR="00E16515">
        <w:rPr>
          <w:rFonts w:eastAsia="Calibri"/>
          <w:szCs w:val="24"/>
          <w:lang w:eastAsia="it-IT"/>
        </w:rPr>
        <w:t>,</w:t>
      </w:r>
      <w:r w:rsidR="00703481" w:rsidRPr="005E466E">
        <w:rPr>
          <w:rFonts w:eastAsia="Calibri"/>
          <w:szCs w:val="24"/>
          <w:lang w:eastAsia="it-IT"/>
        </w:rPr>
        <w:t xml:space="preserve"> il </w:t>
      </w:r>
      <w:r w:rsidR="00703481" w:rsidRPr="005E466E">
        <w:rPr>
          <w:bCs/>
          <w:szCs w:val="24"/>
        </w:rPr>
        <w:t>Comitato d</w:t>
      </w:r>
      <w:r w:rsidR="00E16515">
        <w:rPr>
          <w:bCs/>
          <w:szCs w:val="24"/>
        </w:rPr>
        <w:t>’</w:t>
      </w:r>
      <w:r w:rsidR="00703481" w:rsidRPr="005E466E">
        <w:rPr>
          <w:bCs/>
          <w:szCs w:val="24"/>
        </w:rPr>
        <w:t>Indirizzo ha evidenziato la n</w:t>
      </w:r>
      <w:r w:rsidR="00055E51" w:rsidRPr="005E466E">
        <w:rPr>
          <w:szCs w:val="24"/>
        </w:rPr>
        <w:t>ecessità</w:t>
      </w:r>
      <w:r w:rsidR="002847A0">
        <w:rPr>
          <w:szCs w:val="24"/>
        </w:rPr>
        <w:t xml:space="preserve"> ampliare</w:t>
      </w:r>
      <w:r w:rsidR="00055E51" w:rsidRPr="005E466E">
        <w:rPr>
          <w:szCs w:val="24"/>
        </w:rPr>
        <w:t xml:space="preserve"> in modo sostanziale lo spazio formativo dedicato ai contenuti culturali dell’insegnamento “Gestione sostenibile della fertilità del suolo e delle biomasse” (insegnamento integrato tra i SSD AGR/13 e</w:t>
      </w:r>
      <w:r w:rsidR="00E16515">
        <w:rPr>
          <w:szCs w:val="24"/>
        </w:rPr>
        <w:t>d</w:t>
      </w:r>
      <w:r w:rsidR="00055E51" w:rsidRPr="005E466E">
        <w:rPr>
          <w:szCs w:val="24"/>
        </w:rPr>
        <w:t xml:space="preserve"> AGR/16).</w:t>
      </w:r>
    </w:p>
    <w:p w:rsidR="00E16515" w:rsidRDefault="005B170F" w:rsidP="00106AD7">
      <w:pPr>
        <w:spacing w:after="120" w:line="360" w:lineRule="auto"/>
        <w:jc w:val="both"/>
        <w:rPr>
          <w:rFonts w:ascii="Times New Roman" w:hAnsi="Times New Roman"/>
          <w:sz w:val="24"/>
          <w:szCs w:val="24"/>
          <w:lang w:eastAsia="it-IT"/>
        </w:rPr>
      </w:pPr>
      <w:r w:rsidRPr="005E466E">
        <w:rPr>
          <w:rFonts w:ascii="Times New Roman" w:hAnsi="Times New Roman"/>
          <w:sz w:val="24"/>
          <w:szCs w:val="24"/>
          <w:lang w:eastAsia="it-IT"/>
        </w:rPr>
        <w:t xml:space="preserve">In </w:t>
      </w:r>
      <w:r w:rsidR="00703481" w:rsidRPr="005E466E">
        <w:rPr>
          <w:rFonts w:ascii="Times New Roman" w:hAnsi="Times New Roman"/>
          <w:sz w:val="24"/>
          <w:szCs w:val="24"/>
          <w:lang w:eastAsia="it-IT"/>
        </w:rPr>
        <w:t>definitiva</w:t>
      </w:r>
      <w:r w:rsidR="00E16515">
        <w:rPr>
          <w:rFonts w:ascii="Times New Roman" w:hAnsi="Times New Roman"/>
          <w:sz w:val="24"/>
          <w:szCs w:val="24"/>
          <w:lang w:eastAsia="it-IT"/>
        </w:rPr>
        <w:t>,</w:t>
      </w:r>
      <w:r w:rsidRPr="005E466E">
        <w:rPr>
          <w:rFonts w:ascii="Times New Roman" w:hAnsi="Times New Roman"/>
          <w:sz w:val="24"/>
          <w:szCs w:val="24"/>
          <w:lang w:eastAsia="it-IT"/>
        </w:rPr>
        <w:t xml:space="preserve"> dalla consultazione diretta delle organizzazioni rappresentative delle categorie del settore agricolo e</w:t>
      </w:r>
      <w:r w:rsidR="00E16515">
        <w:rPr>
          <w:rFonts w:ascii="Times New Roman" w:hAnsi="Times New Roman"/>
          <w:sz w:val="24"/>
          <w:szCs w:val="24"/>
          <w:lang w:eastAsia="it-IT"/>
        </w:rPr>
        <w:t>d</w:t>
      </w:r>
      <w:r w:rsidRPr="005E466E">
        <w:rPr>
          <w:rFonts w:ascii="Times New Roman" w:hAnsi="Times New Roman"/>
          <w:sz w:val="24"/>
          <w:szCs w:val="24"/>
          <w:lang w:eastAsia="it-IT"/>
        </w:rPr>
        <w:t xml:space="preserve"> agroalimentar</w:t>
      </w:r>
      <w:r w:rsidR="00E16515">
        <w:rPr>
          <w:rFonts w:ascii="Times New Roman" w:hAnsi="Times New Roman"/>
          <w:sz w:val="24"/>
          <w:szCs w:val="24"/>
          <w:lang w:eastAsia="it-IT"/>
        </w:rPr>
        <w:t>e</w:t>
      </w:r>
      <w:r w:rsidRPr="005E466E">
        <w:rPr>
          <w:rFonts w:ascii="Times New Roman" w:hAnsi="Times New Roman"/>
          <w:sz w:val="24"/>
          <w:szCs w:val="24"/>
          <w:lang w:eastAsia="it-IT"/>
        </w:rPr>
        <w:t xml:space="preserve"> si è originato un processo sfociato poi nella proposta </w:t>
      </w:r>
      <w:r w:rsidR="00E16515">
        <w:rPr>
          <w:rFonts w:ascii="Times New Roman" w:hAnsi="Times New Roman"/>
          <w:sz w:val="24"/>
          <w:szCs w:val="24"/>
          <w:lang w:eastAsia="it-IT"/>
        </w:rPr>
        <w:t>di una</w:t>
      </w:r>
      <w:r w:rsidR="00E16515" w:rsidRPr="005E466E">
        <w:rPr>
          <w:rFonts w:ascii="Times New Roman" w:hAnsi="Times New Roman"/>
          <w:sz w:val="24"/>
          <w:szCs w:val="24"/>
          <w:lang w:eastAsia="it-IT"/>
        </w:rPr>
        <w:t xml:space="preserve"> </w:t>
      </w:r>
      <w:r w:rsidRPr="005E466E">
        <w:rPr>
          <w:rFonts w:ascii="Times New Roman" w:hAnsi="Times New Roman"/>
          <w:sz w:val="24"/>
          <w:szCs w:val="24"/>
          <w:lang w:eastAsia="it-IT"/>
        </w:rPr>
        <w:t xml:space="preserve">modifica di ordinamento del piano di studi del Corso di Laurea Magistrale in Scienze e Tecnologie Agrarie, </w:t>
      </w:r>
      <w:r w:rsidR="00E16515">
        <w:rPr>
          <w:rFonts w:ascii="Times New Roman" w:hAnsi="Times New Roman"/>
          <w:sz w:val="24"/>
          <w:szCs w:val="24"/>
          <w:lang w:eastAsia="it-IT"/>
        </w:rPr>
        <w:t xml:space="preserve">successivamente </w:t>
      </w:r>
      <w:r w:rsidRPr="005E466E">
        <w:rPr>
          <w:rFonts w:ascii="Times New Roman" w:hAnsi="Times New Roman"/>
          <w:sz w:val="24"/>
          <w:szCs w:val="24"/>
          <w:lang w:eastAsia="it-IT"/>
        </w:rPr>
        <w:t>approvata dal CUN, che ha tenuto conto del parere delle organizzazioni rappresentate nel CdS all’interno del Comitato d’Indirizzo.</w:t>
      </w:r>
    </w:p>
    <w:p w:rsidR="000947C0" w:rsidRDefault="005B170F" w:rsidP="000947C0">
      <w:pPr>
        <w:spacing w:after="120" w:line="360" w:lineRule="auto"/>
        <w:jc w:val="both"/>
        <w:rPr>
          <w:rFonts w:ascii="Times New Roman" w:hAnsi="Times New Roman"/>
          <w:sz w:val="24"/>
          <w:szCs w:val="24"/>
          <w:lang w:eastAsia="it-IT"/>
        </w:rPr>
      </w:pPr>
      <w:r w:rsidRPr="005E466E">
        <w:rPr>
          <w:rFonts w:ascii="Times New Roman" w:hAnsi="Times New Roman"/>
          <w:sz w:val="24"/>
          <w:szCs w:val="24"/>
          <w:lang w:eastAsia="it-IT"/>
        </w:rPr>
        <w:t>Nel 2017 la componente esterna a</w:t>
      </w:r>
      <w:r w:rsidR="00703481" w:rsidRPr="005E466E">
        <w:rPr>
          <w:rFonts w:ascii="Times New Roman" w:hAnsi="Times New Roman"/>
          <w:sz w:val="24"/>
          <w:szCs w:val="24"/>
          <w:lang w:eastAsia="it-IT"/>
        </w:rPr>
        <w:t xml:space="preserve">l CdS del Comitato d’indirizzo </w:t>
      </w:r>
      <w:r w:rsidRPr="005E466E">
        <w:rPr>
          <w:rFonts w:ascii="Times New Roman" w:hAnsi="Times New Roman"/>
          <w:sz w:val="24"/>
          <w:szCs w:val="24"/>
          <w:lang w:eastAsia="it-IT"/>
        </w:rPr>
        <w:t>è stata ampliata con la rappresentanza della Princes Industri Alimentari, una multinazionale con una sede in Capitanata.</w:t>
      </w:r>
    </w:p>
    <w:p w:rsidR="00B80E43" w:rsidRPr="000947C0" w:rsidRDefault="005B170F" w:rsidP="000947C0">
      <w:pPr>
        <w:spacing w:after="120" w:line="360" w:lineRule="auto"/>
        <w:jc w:val="both"/>
        <w:rPr>
          <w:rFonts w:ascii="Times New Roman" w:hAnsi="Times New Roman"/>
          <w:sz w:val="24"/>
          <w:szCs w:val="24"/>
          <w:lang w:eastAsia="it-IT"/>
        </w:rPr>
      </w:pPr>
      <w:r w:rsidRPr="00B80E43">
        <w:rPr>
          <w:rFonts w:ascii="Times New Roman" w:hAnsi="Times New Roman"/>
          <w:sz w:val="24"/>
          <w:szCs w:val="24"/>
          <w:lang w:eastAsia="it-IT"/>
        </w:rPr>
        <w:t xml:space="preserve">In data 14 maggio 2018 </w:t>
      </w:r>
      <w:r w:rsidR="000947C0">
        <w:t xml:space="preserve">durante </w:t>
      </w:r>
      <w:r w:rsidR="00E16515" w:rsidRPr="00B80E43">
        <w:rPr>
          <w:rFonts w:ascii="Times New Roman" w:hAnsi="Times New Roman"/>
          <w:sz w:val="24"/>
          <w:szCs w:val="24"/>
          <w:lang w:eastAsia="it-IT"/>
        </w:rPr>
        <w:t xml:space="preserve">un </w:t>
      </w:r>
      <w:r w:rsidRPr="00B80E43">
        <w:rPr>
          <w:rFonts w:ascii="Times New Roman" w:hAnsi="Times New Roman"/>
          <w:sz w:val="24"/>
          <w:szCs w:val="24"/>
          <w:lang w:eastAsia="it-IT"/>
        </w:rPr>
        <w:t xml:space="preserve">ulteriore incontro del </w:t>
      </w:r>
      <w:r w:rsidRPr="000947C0">
        <w:rPr>
          <w:rFonts w:ascii="Times New Roman" w:hAnsi="Times New Roman"/>
          <w:sz w:val="24"/>
          <w:szCs w:val="24"/>
          <w:lang w:eastAsia="it-IT"/>
        </w:rPr>
        <w:t>Comitato d’Indirizzo</w:t>
      </w:r>
      <w:r w:rsidR="000947C0" w:rsidRPr="000947C0">
        <w:rPr>
          <w:rFonts w:ascii="Times New Roman" w:hAnsi="Times New Roman"/>
          <w:sz w:val="24"/>
          <w:szCs w:val="24"/>
        </w:rPr>
        <w:t xml:space="preserve"> </w:t>
      </w:r>
      <w:r w:rsidR="00B80E43" w:rsidRPr="000947C0">
        <w:rPr>
          <w:rFonts w:ascii="Times New Roman" w:eastAsia="Times New Roman" w:hAnsi="Times New Roman"/>
          <w:sz w:val="24"/>
          <w:szCs w:val="24"/>
        </w:rPr>
        <w:t>(</w:t>
      </w:r>
      <w:r w:rsidR="00B80E43" w:rsidRPr="000947C0">
        <w:rPr>
          <w:rFonts w:ascii="Times New Roman" w:hAnsi="Times New Roman"/>
          <w:sz w:val="24"/>
          <w:szCs w:val="24"/>
        </w:rPr>
        <w:t>UNIFGCLE - Prot. n. 0016958 - III/2 del 25/05/2018 - Verbale - 205/2018)</w:t>
      </w:r>
      <w:r w:rsidR="00B80E43" w:rsidRPr="000947C0">
        <w:rPr>
          <w:rFonts w:ascii="Times New Roman" w:eastAsia="Times New Roman" w:hAnsi="Times New Roman"/>
          <w:sz w:val="24"/>
          <w:szCs w:val="24"/>
        </w:rPr>
        <w:t>, ha discusso dell’a</w:t>
      </w:r>
      <w:r w:rsidR="00B80E43" w:rsidRPr="000947C0">
        <w:rPr>
          <w:rFonts w:ascii="Times New Roman" w:hAnsi="Times New Roman"/>
          <w:sz w:val="24"/>
          <w:szCs w:val="24"/>
        </w:rPr>
        <w:t>ttualizzazione della domanda di formazione del CdS LM-69, focalizzando l’attenzione sull’opportunità di:</w:t>
      </w:r>
    </w:p>
    <w:p w:rsidR="00B80E43" w:rsidRPr="000947C0" w:rsidRDefault="00B80E43" w:rsidP="000947C0">
      <w:pPr>
        <w:pStyle w:val="Corpotesto1"/>
        <w:spacing w:before="2" w:line="360" w:lineRule="auto"/>
        <w:ind w:hanging="2"/>
        <w:jc w:val="both"/>
        <w:rPr>
          <w:lang w:val="it-IT" w:eastAsia="en-US"/>
        </w:rPr>
      </w:pPr>
      <w:r w:rsidRPr="000947C0">
        <w:rPr>
          <w:lang w:val="it-IT" w:eastAsia="en-US"/>
        </w:rPr>
        <w:t>- attivare tirocini curriculari all’interno del CdS;</w:t>
      </w:r>
    </w:p>
    <w:p w:rsidR="00B80E43" w:rsidRPr="000947C0" w:rsidRDefault="00B80E43" w:rsidP="000947C0">
      <w:pPr>
        <w:pStyle w:val="Corpotesto1"/>
        <w:spacing w:before="2" w:line="360" w:lineRule="auto"/>
        <w:ind w:hanging="2"/>
        <w:jc w:val="both"/>
        <w:rPr>
          <w:lang w:val="it-IT" w:eastAsia="en-US"/>
        </w:rPr>
      </w:pPr>
      <w:r w:rsidRPr="000947C0">
        <w:rPr>
          <w:lang w:val="it-IT" w:eastAsia="en-US"/>
        </w:rPr>
        <w:t>- attivare insegnamenti in modalità blended;</w:t>
      </w:r>
    </w:p>
    <w:p w:rsidR="00B80E43" w:rsidRPr="000947C0" w:rsidRDefault="00B80E43" w:rsidP="000947C0">
      <w:pPr>
        <w:pStyle w:val="Corpotesto1"/>
        <w:spacing w:before="2" w:line="360" w:lineRule="auto"/>
        <w:ind w:hanging="2"/>
        <w:jc w:val="both"/>
        <w:rPr>
          <w:lang w:val="it-IT" w:eastAsia="en-US"/>
        </w:rPr>
      </w:pPr>
      <w:r w:rsidRPr="000947C0">
        <w:rPr>
          <w:lang w:val="it-IT" w:eastAsia="en-US"/>
        </w:rPr>
        <w:t>- ampliare la conoscenza della lingua inglese,</w:t>
      </w:r>
    </w:p>
    <w:p w:rsidR="00B80E43" w:rsidRPr="000947C0" w:rsidRDefault="00B80E43" w:rsidP="000947C0">
      <w:pPr>
        <w:pStyle w:val="Corpotesto1"/>
        <w:spacing w:before="2" w:line="360" w:lineRule="auto"/>
        <w:ind w:hanging="2"/>
        <w:jc w:val="both"/>
        <w:rPr>
          <w:lang w:val="it-IT" w:eastAsia="en-US"/>
        </w:rPr>
      </w:pPr>
      <w:r w:rsidRPr="000947C0">
        <w:rPr>
          <w:lang w:val="it-IT" w:eastAsia="en-US"/>
        </w:rPr>
        <w:t>anche sulla base di precedenti documenti quali: il documento CUN del 2 maggio 2018 (parere generale n.22), il rapporto “Le Professioni nell’università” dell’ANVUR, il Consiglio di Dipartimento del 28.03.2017, il verbale del Collegio dei docenti del CdS LM-69 del 03.05.2017  (Prot. n. 0022425 - III/2 del 04/09/2017 - Verbale - 330/2017), nel quale si è discusso dell’opportunità di erogare alcuni insegnamenti della LM69 in modalità blended per favorire le iscrizioni da parte degli studenti lavoratori; il verbale del Collegio dei Docenti nella seduta svoltasi in data 04.02.2016 (Prot. n. 6766-III.2 del 24.02.2016 Rep.n. 36/2016 -VERB/2016).</w:t>
      </w:r>
    </w:p>
    <w:p w:rsidR="00B80E43" w:rsidRPr="000947C0" w:rsidRDefault="00B80E43" w:rsidP="000947C0">
      <w:pPr>
        <w:pStyle w:val="Corpotesto1"/>
        <w:spacing w:before="2" w:line="360" w:lineRule="auto"/>
        <w:ind w:hanging="2"/>
        <w:jc w:val="both"/>
        <w:rPr>
          <w:lang w:val="it-IT" w:eastAsia="en-US"/>
        </w:rPr>
      </w:pPr>
      <w:r w:rsidRPr="000947C0">
        <w:rPr>
          <w:lang w:val="it-IT" w:eastAsia="en-US"/>
        </w:rPr>
        <w:t>Tutti i rappresentanti delle parti sociali presenti alla riunione concordano con quanto esposto e sottolineano l’importanza dell’introduzione di attività di tirocinio, di insegnamenti in modalità blended e dell’ampliamento della conoscenza della lingua inglese.</w:t>
      </w:r>
    </w:p>
    <w:p w:rsidR="00AD3CA5" w:rsidRDefault="00B80E43" w:rsidP="00AD3CA5">
      <w:pPr>
        <w:widowControl w:val="0"/>
        <w:spacing w:before="2" w:line="360" w:lineRule="auto"/>
        <w:jc w:val="both"/>
        <w:rPr>
          <w:rFonts w:ascii="Times New Roman" w:eastAsia="Arial" w:hAnsi="Times New Roman"/>
          <w:color w:val="000000"/>
          <w:sz w:val="24"/>
          <w:szCs w:val="24"/>
        </w:rPr>
      </w:pPr>
      <w:r w:rsidRPr="000947C0">
        <w:rPr>
          <w:rFonts w:ascii="Times New Roman" w:eastAsia="Arial" w:hAnsi="Times New Roman"/>
          <w:color w:val="000000"/>
          <w:sz w:val="24"/>
          <w:szCs w:val="24"/>
        </w:rPr>
        <w:t xml:space="preserve">Nel febbraio 2020 la riunione del Comitato di indirizzo si è svolta in forma di workshop allo scopo di stabilire più strette sinergie con gli enti e le associazioni di categoria e con i rappresentanti del mondo delle professioni e delle imprese e di coinvolgere attivamente gli studenti iscritti ai due corsi di laurea. Al workshop, in continuità con quanto già effettuato nel 2016, è stato dato il titolo </w:t>
      </w:r>
      <w:r w:rsidRPr="000947C0">
        <w:rPr>
          <w:rFonts w:ascii="Times New Roman" w:eastAsia="Arial" w:hAnsi="Times New Roman"/>
          <w:color w:val="000000"/>
          <w:sz w:val="24"/>
          <w:szCs w:val="24"/>
          <w:lang w:val="x-none"/>
        </w:rPr>
        <w:t>"</w:t>
      </w:r>
      <w:r w:rsidRPr="000947C0">
        <w:rPr>
          <w:rFonts w:ascii="Times New Roman" w:eastAsia="Arial" w:hAnsi="Times New Roman"/>
          <w:bCs/>
          <w:color w:val="000000"/>
          <w:sz w:val="24"/>
          <w:szCs w:val="24"/>
          <w:lang w:val="x-none"/>
        </w:rPr>
        <w:t>Orizzonti Professionali e Nuovi Indirizzi Formativi per il Dottore Agronomo:</w:t>
      </w:r>
      <w:r w:rsidRPr="000947C0">
        <w:rPr>
          <w:rFonts w:ascii="Times New Roman" w:eastAsia="Arial" w:hAnsi="Times New Roman"/>
          <w:bCs/>
          <w:color w:val="000000"/>
          <w:sz w:val="24"/>
          <w:szCs w:val="24"/>
        </w:rPr>
        <w:t xml:space="preserve"> </w:t>
      </w:r>
      <w:r w:rsidRPr="000947C0">
        <w:rPr>
          <w:rFonts w:ascii="Times New Roman" w:eastAsia="Arial" w:hAnsi="Times New Roman"/>
          <w:bCs/>
          <w:color w:val="000000"/>
          <w:sz w:val="24"/>
          <w:szCs w:val="24"/>
          <w:lang w:val="x-none"/>
        </w:rPr>
        <w:t>la sfida dei cambiamenti climatici"</w:t>
      </w:r>
      <w:r w:rsidRPr="000947C0">
        <w:rPr>
          <w:rFonts w:ascii="Times New Roman" w:eastAsia="Arial" w:hAnsi="Times New Roman"/>
          <w:bCs/>
          <w:color w:val="000000"/>
          <w:sz w:val="24"/>
          <w:szCs w:val="24"/>
        </w:rPr>
        <w:t xml:space="preserve"> ed ha previsto la partecipazione di 6 relatori scelti ad hoc per dibattere le tematiche inerenti alla problematica identificata ed il possibile ruolo della figura professionale dell’agronomo in tale contesto. La proposta di organizzare tale workshop è il risultato di un</w:t>
      </w:r>
      <w:r w:rsidRPr="000947C0">
        <w:rPr>
          <w:rFonts w:ascii="Times New Roman" w:eastAsia="Arial" w:hAnsi="Times New Roman"/>
          <w:bCs/>
          <w:color w:val="000000"/>
          <w:sz w:val="24"/>
          <w:szCs w:val="24"/>
          <w:lang w:val="x-none"/>
        </w:rPr>
        <w:t xml:space="preserve"> pr</w:t>
      </w:r>
      <w:r w:rsidRPr="000947C0">
        <w:rPr>
          <w:rFonts w:ascii="Times New Roman" w:eastAsia="Arial" w:hAnsi="Times New Roman"/>
          <w:bCs/>
          <w:color w:val="000000"/>
          <w:sz w:val="24"/>
          <w:szCs w:val="24"/>
        </w:rPr>
        <w:t>ocesso generato da una</w:t>
      </w:r>
      <w:r w:rsidRPr="000947C0">
        <w:rPr>
          <w:rFonts w:ascii="Times New Roman" w:eastAsia="Arial" w:hAnsi="Times New Roman"/>
          <w:bCs/>
          <w:color w:val="000000"/>
          <w:sz w:val="24"/>
          <w:szCs w:val="24"/>
          <w:lang w:val="x-none"/>
        </w:rPr>
        <w:t xml:space="preserve"> riunione del GAQ </w:t>
      </w:r>
      <w:r w:rsidRPr="000947C0">
        <w:rPr>
          <w:rFonts w:ascii="Times New Roman" w:eastAsia="Arial" w:hAnsi="Times New Roman"/>
          <w:bCs/>
          <w:color w:val="000000"/>
          <w:sz w:val="24"/>
          <w:szCs w:val="24"/>
        </w:rPr>
        <w:t xml:space="preserve">del CdL Magistrale in Scienze e Tecnologie Agrarie </w:t>
      </w:r>
      <w:r w:rsidRPr="000947C0">
        <w:rPr>
          <w:rFonts w:ascii="Times New Roman" w:eastAsia="Arial" w:hAnsi="Times New Roman"/>
          <w:bCs/>
          <w:color w:val="000000"/>
          <w:sz w:val="24"/>
          <w:szCs w:val="24"/>
          <w:lang w:val="x-none"/>
        </w:rPr>
        <w:t xml:space="preserve">del 05 settembre 2019, </w:t>
      </w:r>
      <w:r w:rsidRPr="000947C0">
        <w:rPr>
          <w:rFonts w:ascii="Times New Roman" w:eastAsia="Arial" w:hAnsi="Times New Roman"/>
          <w:bCs/>
          <w:color w:val="000000"/>
          <w:sz w:val="24"/>
          <w:szCs w:val="24"/>
        </w:rPr>
        <w:t>finalizzato alla</w:t>
      </w:r>
      <w:r w:rsidRPr="000947C0">
        <w:rPr>
          <w:rFonts w:ascii="Times New Roman" w:eastAsia="Arial" w:hAnsi="Times New Roman"/>
          <w:bCs/>
          <w:color w:val="000000"/>
          <w:sz w:val="24"/>
          <w:szCs w:val="24"/>
          <w:lang w:val="x-none"/>
        </w:rPr>
        <w:t xml:space="preserve"> </w:t>
      </w:r>
      <w:r w:rsidRPr="000947C0">
        <w:rPr>
          <w:rFonts w:ascii="Times New Roman" w:eastAsia="Arial" w:hAnsi="Times New Roman"/>
          <w:bCs/>
          <w:color w:val="000000"/>
          <w:sz w:val="24"/>
          <w:szCs w:val="24"/>
        </w:rPr>
        <w:t xml:space="preserve">discussione relativa alla </w:t>
      </w:r>
      <w:r w:rsidRPr="000947C0">
        <w:rPr>
          <w:rFonts w:ascii="Times New Roman" w:eastAsia="Arial" w:hAnsi="Times New Roman"/>
          <w:bCs/>
          <w:color w:val="000000"/>
          <w:sz w:val="24"/>
          <w:szCs w:val="24"/>
          <w:lang w:val="x-none"/>
        </w:rPr>
        <w:t>compilazione dei campi della SUA-CDS A.A. 2019/2020,</w:t>
      </w:r>
      <w:r w:rsidRPr="000947C0">
        <w:rPr>
          <w:rFonts w:ascii="Times New Roman" w:eastAsia="Arial" w:hAnsi="Times New Roman"/>
          <w:bCs/>
          <w:color w:val="000000"/>
          <w:sz w:val="24"/>
          <w:szCs w:val="24"/>
        </w:rPr>
        <w:t xml:space="preserve"> ed</w:t>
      </w:r>
      <w:r w:rsidRPr="000947C0">
        <w:rPr>
          <w:rFonts w:ascii="Times New Roman" w:eastAsia="Arial" w:hAnsi="Times New Roman"/>
          <w:bCs/>
          <w:color w:val="000000"/>
          <w:sz w:val="24"/>
          <w:szCs w:val="24"/>
          <w:lang w:val="x-none"/>
        </w:rPr>
        <w:t xml:space="preserve"> in base alle risultanze emerse dall’analisi delle Opinioni degli studenti e dei laureati, ma soprattutto </w:t>
      </w:r>
      <w:r w:rsidRPr="000947C0">
        <w:rPr>
          <w:rFonts w:ascii="Times New Roman" w:eastAsia="Arial" w:hAnsi="Times New Roman"/>
          <w:bCs/>
          <w:color w:val="000000"/>
          <w:sz w:val="24"/>
          <w:szCs w:val="24"/>
        </w:rPr>
        <w:t>d</w:t>
      </w:r>
      <w:r w:rsidRPr="000947C0">
        <w:rPr>
          <w:rFonts w:ascii="Times New Roman" w:eastAsia="Arial" w:hAnsi="Times New Roman"/>
          <w:bCs/>
          <w:color w:val="000000"/>
          <w:sz w:val="24"/>
          <w:szCs w:val="24"/>
          <w:lang w:val="x-none"/>
        </w:rPr>
        <w:t xml:space="preserve">ai dati riportati nel Cruscotto Anvur, </w:t>
      </w:r>
      <w:r w:rsidRPr="000947C0">
        <w:rPr>
          <w:rFonts w:ascii="Times New Roman" w:eastAsia="Arial" w:hAnsi="Times New Roman"/>
          <w:bCs/>
          <w:color w:val="000000"/>
          <w:sz w:val="24"/>
          <w:szCs w:val="24"/>
        </w:rPr>
        <w:t xml:space="preserve">da cui </w:t>
      </w:r>
      <w:r w:rsidRPr="000947C0">
        <w:rPr>
          <w:rFonts w:ascii="Times New Roman" w:eastAsia="Arial" w:hAnsi="Times New Roman"/>
          <w:bCs/>
          <w:color w:val="000000"/>
          <w:sz w:val="24"/>
          <w:szCs w:val="24"/>
          <w:lang w:val="x-none"/>
        </w:rPr>
        <w:t>ha preso l’avvio un processo critico finalizzato alla formulazione di un</w:t>
      </w:r>
      <w:r w:rsidRPr="000947C0">
        <w:rPr>
          <w:rFonts w:ascii="Times New Roman" w:eastAsia="Arial" w:hAnsi="Times New Roman"/>
          <w:bCs/>
          <w:color w:val="000000"/>
          <w:sz w:val="24"/>
          <w:szCs w:val="24"/>
        </w:rPr>
        <w:t xml:space="preserve"> processo di</w:t>
      </w:r>
      <w:r w:rsidRPr="000947C0">
        <w:rPr>
          <w:rFonts w:ascii="Times New Roman" w:eastAsia="Arial" w:hAnsi="Times New Roman"/>
          <w:bCs/>
          <w:color w:val="000000"/>
          <w:sz w:val="24"/>
          <w:szCs w:val="24"/>
          <w:lang w:val="x-none"/>
        </w:rPr>
        <w:t xml:space="preserve"> manutenzione del CdS. </w:t>
      </w:r>
      <w:r w:rsidRPr="000947C0">
        <w:rPr>
          <w:rFonts w:ascii="Times New Roman" w:eastAsia="Arial" w:hAnsi="Times New Roman"/>
          <w:bCs/>
          <w:color w:val="000000"/>
          <w:sz w:val="24"/>
          <w:szCs w:val="24"/>
        </w:rPr>
        <w:t xml:space="preserve">Tale discussione è stata poi riportata in seno al Collegio dei Docenti del CdL in parola, in data 08 Ottobre 2019, durante il quale si è valutata l’opportunità di attribuire al CdL una maggiore caratterizzazione tematica in tema di </w:t>
      </w:r>
      <w:r w:rsidRPr="000947C0">
        <w:rPr>
          <w:rFonts w:ascii="Times New Roman" w:eastAsia="Arial" w:hAnsi="Times New Roman"/>
          <w:bCs/>
          <w:color w:val="000000"/>
          <w:sz w:val="24"/>
          <w:szCs w:val="24"/>
          <w:lang w:val="x-none"/>
        </w:rPr>
        <w:t>Gestione dei cambiamenti climatici in agricoltura</w:t>
      </w:r>
      <w:r w:rsidRPr="000947C0">
        <w:rPr>
          <w:rFonts w:ascii="Times New Roman" w:eastAsia="Arial" w:hAnsi="Times New Roman"/>
          <w:bCs/>
          <w:color w:val="000000"/>
          <w:sz w:val="24"/>
          <w:szCs w:val="24"/>
        </w:rPr>
        <w:t>:</w:t>
      </w:r>
      <w:r w:rsidRPr="000947C0">
        <w:rPr>
          <w:rFonts w:ascii="Times New Roman" w:eastAsia="Arial" w:hAnsi="Times New Roman"/>
          <w:bCs/>
          <w:color w:val="000000"/>
          <w:sz w:val="24"/>
          <w:szCs w:val="24"/>
          <w:lang w:val="x-none"/>
        </w:rPr>
        <w:t xml:space="preserve"> mitigazione e adattamento. Si </w:t>
      </w:r>
      <w:r w:rsidRPr="000947C0">
        <w:rPr>
          <w:rFonts w:ascii="Times New Roman" w:eastAsia="Arial" w:hAnsi="Times New Roman"/>
          <w:bCs/>
          <w:color w:val="000000"/>
          <w:sz w:val="24"/>
          <w:szCs w:val="24"/>
        </w:rPr>
        <w:t xml:space="preserve">è </w:t>
      </w:r>
      <w:r w:rsidRPr="000947C0">
        <w:rPr>
          <w:rFonts w:ascii="Times New Roman" w:eastAsia="Arial" w:hAnsi="Times New Roman"/>
          <w:bCs/>
          <w:color w:val="000000"/>
          <w:sz w:val="24"/>
          <w:szCs w:val="24"/>
          <w:lang w:val="x-none"/>
        </w:rPr>
        <w:t>rit</w:t>
      </w:r>
      <w:r w:rsidRPr="000947C0">
        <w:rPr>
          <w:rFonts w:ascii="Times New Roman" w:eastAsia="Arial" w:hAnsi="Times New Roman"/>
          <w:bCs/>
          <w:color w:val="000000"/>
          <w:sz w:val="24"/>
          <w:szCs w:val="24"/>
        </w:rPr>
        <w:t>enuto, inoltre,</w:t>
      </w:r>
      <w:r w:rsidRPr="000947C0">
        <w:rPr>
          <w:rFonts w:ascii="Times New Roman" w:eastAsia="Arial" w:hAnsi="Times New Roman"/>
          <w:bCs/>
          <w:color w:val="000000"/>
          <w:sz w:val="24"/>
          <w:szCs w:val="24"/>
          <w:lang w:val="x-none"/>
        </w:rPr>
        <w:t xml:space="preserve"> che adottando una strategia interdisciplinare ed una maggiore vocazione all’internazionalizzazione, tale tematica possa fungere da pivot per consentire le varie azioni atte a risolvere le criticità riscontrate. </w:t>
      </w:r>
      <w:r w:rsidRPr="000947C0">
        <w:rPr>
          <w:rFonts w:ascii="Times New Roman" w:eastAsia="Arial" w:hAnsi="Times New Roman"/>
          <w:bCs/>
          <w:color w:val="000000"/>
          <w:sz w:val="24"/>
          <w:szCs w:val="24"/>
        </w:rPr>
        <w:t xml:space="preserve">Al workshop di febbraio 2020 sono stati invitati in qualità di relatori: il dott. </w:t>
      </w:r>
      <w:r w:rsidRPr="000947C0">
        <w:rPr>
          <w:rFonts w:ascii="Times New Roman" w:eastAsia="Arial" w:hAnsi="Times New Roman"/>
          <w:bCs/>
          <w:i/>
          <w:iCs/>
          <w:color w:val="000000"/>
          <w:sz w:val="24"/>
          <w:szCs w:val="24"/>
          <w:lang w:val="x-none"/>
        </w:rPr>
        <w:t>Michele Melillo</w:t>
      </w:r>
      <w:r w:rsidRPr="000947C0">
        <w:rPr>
          <w:rFonts w:ascii="Times New Roman" w:eastAsia="Arial" w:hAnsi="Times New Roman"/>
          <w:bCs/>
          <w:i/>
          <w:iCs/>
          <w:color w:val="000000"/>
          <w:sz w:val="24"/>
          <w:szCs w:val="24"/>
        </w:rPr>
        <w:t xml:space="preserve"> </w:t>
      </w:r>
      <w:r w:rsidRPr="000947C0">
        <w:rPr>
          <w:rFonts w:ascii="Times New Roman" w:eastAsia="Arial" w:hAnsi="Times New Roman"/>
          <w:bCs/>
          <w:iCs/>
          <w:color w:val="000000"/>
          <w:sz w:val="24"/>
          <w:szCs w:val="24"/>
        </w:rPr>
        <w:t xml:space="preserve">(Amministratore GRAPER S.R.L. e Responsabile tecnico per SUNWORLD INTERNATIONAL), con una relazione dal titolo: La sfida del cambiamento climatico nella produzione dell’uva da tavola: esperienze in giro per il mondo; il </w:t>
      </w:r>
      <w:r w:rsidRPr="000947C0">
        <w:rPr>
          <w:rFonts w:ascii="Times New Roman" w:eastAsia="Arial" w:hAnsi="Times New Roman"/>
          <w:bCs/>
          <w:i/>
          <w:iCs/>
          <w:color w:val="000000"/>
          <w:sz w:val="24"/>
          <w:szCs w:val="24"/>
        </w:rPr>
        <w:t xml:space="preserve">Dott. Bruno Caio Faraglia </w:t>
      </w:r>
      <w:r w:rsidRPr="000947C0">
        <w:rPr>
          <w:rFonts w:ascii="Times New Roman" w:eastAsia="Arial" w:hAnsi="Times New Roman"/>
          <w:bCs/>
          <w:iCs/>
          <w:color w:val="000000"/>
          <w:sz w:val="24"/>
          <w:szCs w:val="24"/>
        </w:rPr>
        <w:t xml:space="preserve">(Dirigente - COSVIR IX), con una relazione dal titolo: </w:t>
      </w:r>
      <w:r w:rsidRPr="000947C0">
        <w:rPr>
          <w:rFonts w:ascii="Times New Roman" w:eastAsia="Arial" w:hAnsi="Times New Roman"/>
          <w:bCs/>
          <w:iCs/>
          <w:color w:val="000000"/>
          <w:sz w:val="24"/>
          <w:szCs w:val="24"/>
          <w:lang w:val="x-none"/>
        </w:rPr>
        <w:t>La protezione delle piante alla luce  dei  Regolamenti (UE) 2016/2031 e 2017/625 e del  PAN  sull’uso sostenibile dei fitofarmaci:  ripercussioni e prospettive sul sistema nazionale’’</w:t>
      </w:r>
      <w:r w:rsidRPr="000947C0">
        <w:rPr>
          <w:rFonts w:ascii="Times New Roman" w:eastAsia="Arial" w:hAnsi="Times New Roman"/>
          <w:bCs/>
          <w:iCs/>
          <w:color w:val="000000"/>
          <w:sz w:val="24"/>
          <w:szCs w:val="24"/>
        </w:rPr>
        <w:t xml:space="preserve">; la </w:t>
      </w:r>
      <w:r w:rsidRPr="000947C0">
        <w:rPr>
          <w:rFonts w:ascii="Times New Roman" w:eastAsia="Arial" w:hAnsi="Times New Roman"/>
          <w:bCs/>
          <w:i/>
          <w:iCs/>
          <w:color w:val="000000"/>
          <w:sz w:val="24"/>
          <w:szCs w:val="24"/>
          <w:lang w:val="x-none"/>
        </w:rPr>
        <w:t>Dott.ssa Maria Vincenza Chiriacò</w:t>
      </w:r>
      <w:r w:rsidRPr="000947C0">
        <w:rPr>
          <w:rFonts w:ascii="Times New Roman" w:eastAsia="Arial" w:hAnsi="Times New Roman"/>
          <w:bCs/>
          <w:i/>
          <w:iCs/>
          <w:color w:val="000000"/>
          <w:sz w:val="24"/>
          <w:szCs w:val="24"/>
        </w:rPr>
        <w:t xml:space="preserve"> </w:t>
      </w:r>
      <w:r w:rsidRPr="000947C0">
        <w:rPr>
          <w:rFonts w:ascii="Times New Roman" w:eastAsia="Arial" w:hAnsi="Times New Roman"/>
          <w:bCs/>
          <w:iCs/>
          <w:color w:val="000000"/>
          <w:sz w:val="24"/>
          <w:szCs w:val="24"/>
        </w:rPr>
        <w:t xml:space="preserve">(Ricercatrice della Divisione IAFES del CMCC), con una relazione dal titolo: Interazioni tra cambiamenti climatici e il settore dell'agricoltura; il </w:t>
      </w:r>
      <w:r w:rsidRPr="000947C0">
        <w:rPr>
          <w:rFonts w:ascii="Times New Roman" w:eastAsia="Arial" w:hAnsi="Times New Roman"/>
          <w:bCs/>
          <w:i/>
          <w:iCs/>
          <w:color w:val="000000"/>
          <w:sz w:val="24"/>
          <w:szCs w:val="24"/>
          <w:lang w:val="x-none"/>
        </w:rPr>
        <w:t>Dott. Claudio Venturelli</w:t>
      </w:r>
      <w:r w:rsidRPr="000947C0">
        <w:rPr>
          <w:rFonts w:ascii="Times New Roman" w:eastAsia="Arial" w:hAnsi="Times New Roman"/>
          <w:bCs/>
          <w:i/>
          <w:iCs/>
          <w:color w:val="000000"/>
          <w:sz w:val="24"/>
          <w:szCs w:val="24"/>
        </w:rPr>
        <w:t xml:space="preserve"> </w:t>
      </w:r>
      <w:r w:rsidRPr="000947C0">
        <w:rPr>
          <w:rFonts w:ascii="Times New Roman" w:eastAsia="Arial" w:hAnsi="Times New Roman"/>
          <w:bCs/>
          <w:iCs/>
          <w:color w:val="000000"/>
          <w:sz w:val="24"/>
          <w:szCs w:val="24"/>
        </w:rPr>
        <w:t>(</w:t>
      </w:r>
      <w:r w:rsidRPr="000947C0">
        <w:rPr>
          <w:rFonts w:ascii="Times New Roman" w:eastAsia="Arial" w:hAnsi="Times New Roman"/>
          <w:bCs/>
          <w:iCs/>
          <w:color w:val="000000"/>
          <w:sz w:val="24"/>
          <w:szCs w:val="24"/>
          <w:lang w:val="x-none"/>
        </w:rPr>
        <w:t>Entomologo AUSL della Romagna U.O. Igiene e Sanità Pubblica)</w:t>
      </w:r>
      <w:r w:rsidRPr="000947C0">
        <w:rPr>
          <w:rFonts w:ascii="Times New Roman" w:eastAsia="Arial" w:hAnsi="Times New Roman"/>
          <w:bCs/>
          <w:iCs/>
          <w:color w:val="000000"/>
          <w:sz w:val="24"/>
          <w:szCs w:val="24"/>
        </w:rPr>
        <w:t xml:space="preserve">, con una relazione dal titolo: Agronomi e sanità pubblica: un possibile connubio per un mondo in bilico; la </w:t>
      </w:r>
      <w:r w:rsidRPr="000947C0">
        <w:rPr>
          <w:rFonts w:ascii="Times New Roman" w:eastAsia="Arial" w:hAnsi="Times New Roman"/>
          <w:bCs/>
          <w:i/>
          <w:iCs/>
          <w:color w:val="000000"/>
          <w:sz w:val="24"/>
          <w:szCs w:val="24"/>
        </w:rPr>
        <w:t>Dott.ssa Sabrina Diamanti (</w:t>
      </w:r>
      <w:r w:rsidRPr="000947C0">
        <w:rPr>
          <w:rFonts w:ascii="Times New Roman" w:eastAsia="Arial" w:hAnsi="Times New Roman"/>
          <w:bCs/>
          <w:iCs/>
          <w:color w:val="000000"/>
          <w:sz w:val="24"/>
          <w:szCs w:val="24"/>
        </w:rPr>
        <w:t xml:space="preserve">Presidente CONAF), con una relazione dal titolo: L’importanza dell’evoluzione della professione per la gestione delle nuove sfide; il </w:t>
      </w:r>
      <w:r w:rsidRPr="000947C0">
        <w:rPr>
          <w:rFonts w:ascii="Times New Roman" w:eastAsia="Arial" w:hAnsi="Times New Roman"/>
          <w:bCs/>
          <w:i/>
          <w:iCs/>
          <w:color w:val="000000"/>
          <w:sz w:val="24"/>
          <w:szCs w:val="24"/>
          <w:lang w:val="x-none"/>
        </w:rPr>
        <w:t>Dott.</w:t>
      </w:r>
      <w:r w:rsidRPr="000947C0">
        <w:rPr>
          <w:rFonts w:ascii="Times New Roman" w:eastAsia="Arial" w:hAnsi="Times New Roman"/>
          <w:bCs/>
          <w:i/>
          <w:iCs/>
          <w:color w:val="000000"/>
          <w:sz w:val="24"/>
          <w:szCs w:val="24"/>
        </w:rPr>
        <w:t xml:space="preserve"> </w:t>
      </w:r>
      <w:r w:rsidRPr="000947C0">
        <w:rPr>
          <w:rFonts w:ascii="Times New Roman" w:eastAsia="Arial" w:hAnsi="Times New Roman"/>
          <w:bCs/>
          <w:i/>
          <w:iCs/>
          <w:color w:val="000000"/>
          <w:sz w:val="24"/>
          <w:szCs w:val="24"/>
          <w:lang w:val="x-none"/>
        </w:rPr>
        <w:t>Fabrizio Cavallo</w:t>
      </w:r>
      <w:r w:rsidRPr="000947C0">
        <w:rPr>
          <w:rFonts w:ascii="Times New Roman" w:eastAsia="Arial" w:hAnsi="Times New Roman"/>
          <w:bCs/>
          <w:iCs/>
          <w:color w:val="000000"/>
          <w:sz w:val="24"/>
          <w:szCs w:val="24"/>
        </w:rPr>
        <w:t xml:space="preserve"> (Direttore Regionale Puglia-Suolo e Salute SRL- Organismo di Controllo)</w:t>
      </w:r>
      <w:r w:rsidRPr="000947C0">
        <w:rPr>
          <w:rFonts w:ascii="Times New Roman" w:eastAsia="Arial" w:hAnsi="Times New Roman"/>
          <w:bCs/>
          <w:i/>
          <w:iCs/>
          <w:color w:val="000000"/>
          <w:sz w:val="24"/>
          <w:szCs w:val="24"/>
        </w:rPr>
        <w:t xml:space="preserve"> </w:t>
      </w:r>
      <w:r w:rsidRPr="000947C0">
        <w:rPr>
          <w:rFonts w:ascii="Times New Roman" w:eastAsia="Arial" w:hAnsi="Times New Roman"/>
          <w:bCs/>
          <w:iCs/>
          <w:color w:val="000000"/>
          <w:sz w:val="24"/>
          <w:szCs w:val="24"/>
        </w:rPr>
        <w:t>con una relazione dal titolo: Reg. CE 848/18 - nuove prospettive del bio e cambiamento climatico.</w:t>
      </w:r>
      <w:r w:rsidRPr="000947C0">
        <w:rPr>
          <w:rFonts w:ascii="Times New Roman" w:eastAsia="Arial" w:hAnsi="Times New Roman"/>
          <w:color w:val="000000"/>
          <w:sz w:val="24"/>
          <w:szCs w:val="24"/>
        </w:rPr>
        <w:t xml:space="preserve"> Dall’ampio dibattito con i partecipanti ed i relatori è emerso che la figura di un agronomo formato sulle strategie di mitigazione e adattamento utili al miglioramento della gestione delle tecnologie agrarie nell’ambito della problematica dei cambiamenti climatici sia in ambito locale che nazionale ed internazionale potrebbe avere un ruolo cardine come professionista in molteplici contesti locali, nazionali ed internazionali. A valle di tale processo si procederà con l’istituzione di una scelta libera multidisciplinare da titolo Climate change and agricultural management, articolato in differenti moduli al fine di affrontare le strategie di adattamento e mitigazione in agricoltura, declinate secondo un approccio multidisciplinare nelle discipline dell’arboricoltura, la patologia vegetale, la parassitologia, l’orticoltura e floricoltura, la zootecnia, l’agronomia e la microbiologia agraria, e tenuto in lingua inglese.</w:t>
      </w:r>
      <w:r w:rsidR="00AD3CA5" w:rsidRPr="00AD3CA5">
        <w:rPr>
          <w:rFonts w:ascii="Arial" w:eastAsia="Times New Roman" w:hAnsi="Arial" w:cs="Arial"/>
          <w:position w:val="-1"/>
          <w:sz w:val="20"/>
          <w:szCs w:val="20"/>
          <w:lang w:eastAsia="it-IT"/>
        </w:rPr>
        <w:t xml:space="preserve"> </w:t>
      </w:r>
      <w:r w:rsidR="00AD3CA5" w:rsidRPr="00AD3CA5">
        <w:rPr>
          <w:rFonts w:ascii="Times New Roman" w:eastAsia="Arial" w:hAnsi="Times New Roman"/>
          <w:color w:val="000000"/>
          <w:sz w:val="24"/>
          <w:szCs w:val="24"/>
        </w:rPr>
        <w:t>L’opportunità di formare dei professionisti di estrazione tecnico-scie</w:t>
      </w:r>
      <w:r w:rsidR="00AD3CA5">
        <w:rPr>
          <w:rFonts w:ascii="Times New Roman" w:eastAsia="Arial" w:hAnsi="Times New Roman"/>
          <w:color w:val="000000"/>
          <w:sz w:val="24"/>
          <w:szCs w:val="24"/>
        </w:rPr>
        <w:t xml:space="preserve">ntifica viene confermata anche </w:t>
      </w:r>
      <w:r w:rsidR="00AD3CA5" w:rsidRPr="00AD3CA5">
        <w:rPr>
          <w:rFonts w:ascii="Times New Roman" w:eastAsia="Arial" w:hAnsi="Times New Roman"/>
          <w:color w:val="000000"/>
          <w:sz w:val="24"/>
          <w:szCs w:val="24"/>
        </w:rPr>
        <w:t>dalla consultazione di documenti come “PREVISIONI DEI FABBISOGNI OCCUPAZIONALI E PROFESSIONALI IN ITALIA A MEDIO TERMINE (2021-2025)”, (Sistema informativo Excelsior)</w:t>
      </w:r>
      <w:r w:rsidR="00AD3CA5">
        <w:rPr>
          <w:rFonts w:ascii="Times New Roman" w:eastAsia="Arial" w:hAnsi="Times New Roman"/>
          <w:color w:val="000000"/>
          <w:sz w:val="24"/>
          <w:szCs w:val="24"/>
        </w:rPr>
        <w:t xml:space="preserve"> da cui emerge che l</w:t>
      </w:r>
      <w:r w:rsidR="00AD3CA5" w:rsidRPr="00AD3CA5">
        <w:rPr>
          <w:rFonts w:ascii="Times New Roman" w:eastAsia="Arial" w:hAnsi="Times New Roman"/>
          <w:color w:val="000000"/>
          <w:sz w:val="24"/>
          <w:szCs w:val="24"/>
        </w:rPr>
        <w:t>’ecosostenibilità e la digitalizzazione, già tra i principali driver del mercato del lavoro, nei prossimi anni assumeranno un peso ancora più rilevante con l’impulso degli investimenti europei volti alle transizioni green e digitale. Infatti, la risposta alla crisi viene vista come un'opportunità per accelerare il Green Deal europeo, considerando la “sostenibilità competitiva” come un fattore cruciale della resilienza.</w:t>
      </w:r>
      <w:r w:rsidR="00AD3CA5">
        <w:rPr>
          <w:rFonts w:ascii="Times New Roman" w:eastAsia="Arial" w:hAnsi="Times New Roman"/>
          <w:color w:val="000000"/>
          <w:sz w:val="24"/>
          <w:szCs w:val="24"/>
        </w:rPr>
        <w:t xml:space="preserve"> </w:t>
      </w:r>
      <w:r w:rsidR="00AD3CA5" w:rsidRPr="00AD3CA5">
        <w:rPr>
          <w:rFonts w:ascii="Times New Roman" w:eastAsia="Arial" w:hAnsi="Times New Roman"/>
          <w:color w:val="000000"/>
          <w:sz w:val="24"/>
          <w:szCs w:val="24"/>
        </w:rPr>
        <w:t xml:space="preserve">Si stima che tra il 2021 e il 2025 le imprese e il comparto pubblico richiederanno il possesso di attitudine al risparmio energetico e alla sostenibilità ambientale a 2,2-2,4 milioni di occupati, e per il 60% di questi tale competenza sarà necessaria con importanza elevata. Inoltre, sempre nel quinquennio la stima del fabbisogno di personale con competenze digitali di base, è compresa tra 2 milioni e 2,1 milioni di occupati. Mentre la domanda di figure con un e-skill mix (in possesso con elevato grado di importanza di almeno due e-skill) è stimata tra 886mila e 924mila unità, riguardando professioni maggiormente specializzate, alle quali verrà richiesto di svolgere funzioni con più elevati livelli di complessità. </w:t>
      </w:r>
    </w:p>
    <w:p w:rsidR="00AD3CA5" w:rsidRPr="00AD3CA5" w:rsidRDefault="00AD3CA5" w:rsidP="00AD3CA5">
      <w:pPr>
        <w:widowControl w:val="0"/>
        <w:spacing w:before="2" w:line="360" w:lineRule="auto"/>
        <w:jc w:val="both"/>
        <w:rPr>
          <w:rFonts w:ascii="Times New Roman" w:eastAsia="Arial" w:hAnsi="Times New Roman"/>
          <w:color w:val="000000"/>
          <w:sz w:val="24"/>
          <w:szCs w:val="24"/>
        </w:rPr>
      </w:pPr>
      <w:r w:rsidRPr="00AD3CA5">
        <w:rPr>
          <w:rFonts w:ascii="Times New Roman" w:eastAsia="Arial" w:hAnsi="Times New Roman"/>
          <w:color w:val="000000"/>
          <w:sz w:val="24"/>
          <w:szCs w:val="24"/>
        </w:rPr>
        <w:t>Il compito del sistema universitario è dunque molto delicato: da una parte è certamente necessario adeguare le competenze tecniche all’evoluzione tecnologica, ma dall’altra è importante che siano sviluppate conoscenze sufficientemente generali da poter garantire flessibilità e adattabilità al cambiamento anche in un ambito tecnico. Gli eventi pandemici, che hanno determinato un forte cambiamento in tutti i settori lavorativi, e la successiva consultazione di fonti documentali reperibili in rete, suggeriscono</w:t>
      </w:r>
      <w:r>
        <w:rPr>
          <w:rFonts w:ascii="Times New Roman" w:eastAsia="Arial" w:hAnsi="Times New Roman"/>
          <w:color w:val="000000"/>
          <w:sz w:val="24"/>
          <w:szCs w:val="24"/>
        </w:rPr>
        <w:t xml:space="preserve"> inoltre</w:t>
      </w:r>
      <w:r w:rsidRPr="00AD3CA5">
        <w:rPr>
          <w:rFonts w:ascii="Times New Roman" w:eastAsia="Arial" w:hAnsi="Times New Roman"/>
          <w:color w:val="000000"/>
          <w:sz w:val="24"/>
          <w:szCs w:val="24"/>
        </w:rPr>
        <w:t xml:space="preserve"> un necessario aggiornamento della figura dell’agronomo che deve arricchirsi di conoscenze innovative per la gestione dei sistemi agricoli.</w:t>
      </w:r>
    </w:p>
    <w:p w:rsidR="00AD3CA5" w:rsidRPr="00AD3CA5" w:rsidRDefault="00AD3CA5" w:rsidP="00AD3CA5">
      <w:pPr>
        <w:widowControl w:val="0"/>
        <w:spacing w:before="2" w:line="360" w:lineRule="auto"/>
        <w:jc w:val="both"/>
        <w:rPr>
          <w:rFonts w:ascii="Times New Roman" w:eastAsia="Arial" w:hAnsi="Times New Roman"/>
          <w:color w:val="000000"/>
          <w:sz w:val="24"/>
          <w:szCs w:val="24"/>
        </w:rPr>
      </w:pPr>
      <w:r w:rsidRPr="00AD3CA5">
        <w:rPr>
          <w:rFonts w:ascii="Times New Roman" w:eastAsia="Arial" w:hAnsi="Times New Roman"/>
          <w:color w:val="000000"/>
          <w:sz w:val="24"/>
          <w:szCs w:val="24"/>
        </w:rPr>
        <w:t>Il laureato in Scienze e Tecnologie Agrarie è, di per sé, una figura professionale le cui competenze spaziano in campi disparati, investendo i settori:</w:t>
      </w:r>
    </w:p>
    <w:p w:rsidR="00AD3CA5" w:rsidRPr="00AD3CA5" w:rsidRDefault="00AD3CA5" w:rsidP="00AD3CA5">
      <w:pPr>
        <w:widowControl w:val="0"/>
        <w:spacing w:before="2" w:line="360" w:lineRule="auto"/>
        <w:jc w:val="both"/>
        <w:rPr>
          <w:rFonts w:ascii="Times New Roman" w:eastAsia="Arial" w:hAnsi="Times New Roman"/>
          <w:color w:val="000000"/>
          <w:sz w:val="24"/>
          <w:szCs w:val="24"/>
        </w:rPr>
      </w:pPr>
      <w:r w:rsidRPr="00AD3CA5">
        <w:rPr>
          <w:rFonts w:ascii="Times New Roman" w:eastAsia="Arial" w:hAnsi="Times New Roman"/>
          <w:color w:val="000000"/>
          <w:sz w:val="24"/>
          <w:szCs w:val="24"/>
        </w:rPr>
        <w:t>-</w:t>
      </w:r>
      <w:r w:rsidRPr="00AD3CA5">
        <w:rPr>
          <w:rFonts w:ascii="Times New Roman" w:eastAsia="Arial" w:hAnsi="Times New Roman"/>
          <w:color w:val="000000"/>
          <w:sz w:val="24"/>
          <w:szCs w:val="24"/>
        </w:rPr>
        <w:tab/>
        <w:t>delle produzioni vegetali e animali, prestando la loro consulenza per la scelta dei programmi colturali e di allevamento, per l’impiego delle migliori tecniche di coltivazione dei terreni agrari e forestali e per l’ottimizzazione del reddito nella gestione aziendale;</w:t>
      </w:r>
    </w:p>
    <w:p w:rsidR="00AD3CA5" w:rsidRPr="00AD3CA5" w:rsidRDefault="00AD3CA5" w:rsidP="00AD3CA5">
      <w:pPr>
        <w:widowControl w:val="0"/>
        <w:spacing w:before="2" w:line="360" w:lineRule="auto"/>
        <w:jc w:val="both"/>
        <w:rPr>
          <w:rFonts w:ascii="Times New Roman" w:eastAsia="Arial" w:hAnsi="Times New Roman"/>
          <w:color w:val="000000"/>
          <w:sz w:val="24"/>
          <w:szCs w:val="24"/>
        </w:rPr>
      </w:pPr>
      <w:r w:rsidRPr="00AD3CA5">
        <w:rPr>
          <w:rFonts w:ascii="Times New Roman" w:eastAsia="Arial" w:hAnsi="Times New Roman"/>
          <w:color w:val="000000"/>
          <w:sz w:val="24"/>
          <w:szCs w:val="24"/>
        </w:rPr>
        <w:t>-</w:t>
      </w:r>
      <w:r w:rsidRPr="00AD3CA5">
        <w:rPr>
          <w:rFonts w:ascii="Times New Roman" w:eastAsia="Arial" w:hAnsi="Times New Roman"/>
          <w:color w:val="000000"/>
          <w:sz w:val="24"/>
          <w:szCs w:val="24"/>
        </w:rPr>
        <w:tab/>
        <w:t>del miglioramento genetico di vegetali e animali, fornendo consulenze per la prevenzione e la cura delle malattie delle piante coltivate, nonché per la protezione delle stesse dagli insetti nocivi nel rispetto dell’ambiente.</w:t>
      </w:r>
    </w:p>
    <w:p w:rsidR="00AD3CA5" w:rsidRPr="00AD3CA5" w:rsidRDefault="00AD3CA5" w:rsidP="00AD3CA5">
      <w:pPr>
        <w:widowControl w:val="0"/>
        <w:spacing w:before="2" w:line="360" w:lineRule="auto"/>
        <w:jc w:val="both"/>
        <w:rPr>
          <w:rFonts w:ascii="Times New Roman" w:eastAsia="Arial" w:hAnsi="Times New Roman"/>
          <w:color w:val="000000"/>
          <w:sz w:val="24"/>
          <w:szCs w:val="24"/>
        </w:rPr>
      </w:pPr>
      <w:r w:rsidRPr="00AD3CA5">
        <w:rPr>
          <w:rFonts w:ascii="Times New Roman" w:eastAsia="Arial" w:hAnsi="Times New Roman"/>
          <w:color w:val="000000"/>
          <w:sz w:val="24"/>
          <w:szCs w:val="24"/>
        </w:rPr>
        <w:t>-</w:t>
      </w:r>
      <w:r w:rsidRPr="00AD3CA5">
        <w:rPr>
          <w:rFonts w:ascii="Times New Roman" w:eastAsia="Arial" w:hAnsi="Times New Roman"/>
          <w:color w:val="000000"/>
          <w:sz w:val="24"/>
          <w:szCs w:val="24"/>
        </w:rPr>
        <w:tab/>
        <w:t>del comparto agro-alimentare, eseguendo controlli qualitativi sia dei prodotti agricoli che dei processi attinenti alla loro trasformazione nelle varie filiere agroalimentari al fine dell’ottenimento della migliore qualità totale;</w:t>
      </w:r>
    </w:p>
    <w:p w:rsidR="00AD3CA5" w:rsidRPr="00AD3CA5" w:rsidRDefault="00AD3CA5" w:rsidP="00AD3CA5">
      <w:pPr>
        <w:widowControl w:val="0"/>
        <w:spacing w:before="2" w:line="360" w:lineRule="auto"/>
        <w:jc w:val="both"/>
        <w:rPr>
          <w:rFonts w:ascii="Times New Roman" w:eastAsia="Arial" w:hAnsi="Times New Roman"/>
          <w:color w:val="000000"/>
          <w:sz w:val="24"/>
          <w:szCs w:val="24"/>
        </w:rPr>
      </w:pPr>
      <w:r w:rsidRPr="00AD3CA5">
        <w:rPr>
          <w:rFonts w:ascii="Times New Roman" w:eastAsia="Arial" w:hAnsi="Times New Roman"/>
          <w:color w:val="000000"/>
          <w:sz w:val="24"/>
          <w:szCs w:val="24"/>
        </w:rPr>
        <w:t>-</w:t>
      </w:r>
      <w:r w:rsidRPr="00AD3CA5">
        <w:rPr>
          <w:rFonts w:ascii="Times New Roman" w:eastAsia="Arial" w:hAnsi="Times New Roman"/>
          <w:color w:val="000000"/>
          <w:sz w:val="24"/>
          <w:szCs w:val="24"/>
        </w:rPr>
        <w:tab/>
        <w:t xml:space="preserve">della programmazione economica, pianificando i cicli produttivi e le attività economiche nelle aziende agroforestali e redigendo valutazioni dei capitali fondiari e agrari; </w:t>
      </w:r>
    </w:p>
    <w:p w:rsidR="00AD3CA5" w:rsidRPr="00AD3CA5" w:rsidRDefault="00AD3CA5" w:rsidP="00AD3CA5">
      <w:pPr>
        <w:widowControl w:val="0"/>
        <w:spacing w:before="2" w:line="360" w:lineRule="auto"/>
        <w:jc w:val="both"/>
        <w:rPr>
          <w:rFonts w:ascii="Times New Roman" w:eastAsia="Arial" w:hAnsi="Times New Roman"/>
          <w:color w:val="000000"/>
          <w:sz w:val="24"/>
          <w:szCs w:val="24"/>
        </w:rPr>
      </w:pPr>
      <w:r w:rsidRPr="00AD3CA5">
        <w:rPr>
          <w:rFonts w:ascii="Times New Roman" w:eastAsia="Arial" w:hAnsi="Times New Roman"/>
          <w:color w:val="000000"/>
          <w:sz w:val="24"/>
          <w:szCs w:val="24"/>
        </w:rPr>
        <w:t>-</w:t>
      </w:r>
      <w:r w:rsidRPr="00AD3CA5">
        <w:rPr>
          <w:rFonts w:ascii="Times New Roman" w:eastAsia="Arial" w:hAnsi="Times New Roman"/>
          <w:color w:val="000000"/>
          <w:sz w:val="24"/>
          <w:szCs w:val="24"/>
        </w:rPr>
        <w:tab/>
        <w:t>delle costruzioni rurali, agroalimentari e civili, eseguendo progettazioni di fabbricati rurali e civili, e di impianti agroalimentari;</w:t>
      </w:r>
    </w:p>
    <w:p w:rsidR="00AD3CA5" w:rsidRPr="00AD3CA5" w:rsidRDefault="00AD3CA5" w:rsidP="00AD3CA5">
      <w:pPr>
        <w:widowControl w:val="0"/>
        <w:spacing w:before="2" w:line="360" w:lineRule="auto"/>
        <w:jc w:val="both"/>
        <w:rPr>
          <w:rFonts w:ascii="Times New Roman" w:eastAsia="Arial" w:hAnsi="Times New Roman"/>
          <w:color w:val="000000"/>
          <w:sz w:val="24"/>
          <w:szCs w:val="24"/>
        </w:rPr>
      </w:pPr>
      <w:r w:rsidRPr="00AD3CA5">
        <w:rPr>
          <w:rFonts w:ascii="Times New Roman" w:eastAsia="Arial" w:hAnsi="Times New Roman"/>
          <w:color w:val="000000"/>
          <w:sz w:val="24"/>
          <w:szCs w:val="24"/>
        </w:rPr>
        <w:t>-</w:t>
      </w:r>
      <w:r w:rsidRPr="00AD3CA5">
        <w:rPr>
          <w:rFonts w:ascii="Times New Roman" w:eastAsia="Arial" w:hAnsi="Times New Roman"/>
          <w:color w:val="000000"/>
          <w:sz w:val="24"/>
          <w:szCs w:val="24"/>
        </w:rPr>
        <w:tab/>
        <w:t>della pianificazione del territorio e valutazione dell’impatto ambientale bonifica, irrigazione, tutela delle acque e dell'atmosfera, del suolo, dell’assestamento forestale.</w:t>
      </w:r>
    </w:p>
    <w:p w:rsidR="00AD3CA5" w:rsidRDefault="00AD3CA5" w:rsidP="00AD3CA5">
      <w:pPr>
        <w:widowControl w:val="0"/>
        <w:spacing w:before="2" w:line="360" w:lineRule="auto"/>
        <w:jc w:val="both"/>
        <w:rPr>
          <w:rFonts w:ascii="Times New Roman" w:eastAsia="Arial" w:hAnsi="Times New Roman"/>
          <w:color w:val="000000"/>
          <w:sz w:val="24"/>
          <w:szCs w:val="24"/>
        </w:rPr>
      </w:pPr>
      <w:r w:rsidRPr="00AD3CA5">
        <w:rPr>
          <w:rFonts w:ascii="Times New Roman" w:eastAsia="Arial" w:hAnsi="Times New Roman"/>
          <w:color w:val="000000"/>
          <w:sz w:val="24"/>
          <w:szCs w:val="24"/>
        </w:rPr>
        <w:t>Tuttavia, come detto in premessa, gli eventi pandemici, avvenuti lo scorso anno, ma anche la nuova attenzione verso i cambiamenti climatici in atto aprono nuovi scenari che richiedono un aggiornamento delle competenze indirizzate ai settori della digitalizzazione dell’azienda agraria, che sta assumendo un ruolo di primo piano all'interno delle politiche comunitarie, rappresentando un nuovo capitolo nell'uso degli strumenti per le produzioni. Lo confermano i documenti strategici e le iniziative che, in ambito europeo, tentano di sensibilizzare le imprese all'uso intelligente delle tecnologie digitali, orientando gli interventi ad una loro maggiore diffusione e alla formazione per il miglioramento delle competenze digitali. Le stesse proposte regolamentari per la PAC post 2020 sottolineano, tra gli obiettivi trasversali la promozione della conoscenza, l'innovazione e la digitalizzazione nel settore agricolo e nelle aree rurali, quale elemento chiave per l'ammodernamento del settore agro-forestale e il miglioramento della qualità della vita.</w:t>
      </w:r>
    </w:p>
    <w:p w:rsidR="00746076" w:rsidRPr="00AD3CA5" w:rsidRDefault="00746076" w:rsidP="00AD3CA5">
      <w:pPr>
        <w:widowControl w:val="0"/>
        <w:spacing w:before="2" w:line="360" w:lineRule="auto"/>
        <w:jc w:val="both"/>
        <w:rPr>
          <w:rFonts w:ascii="Times New Roman" w:eastAsia="Arial" w:hAnsi="Times New Roman"/>
          <w:color w:val="000000"/>
          <w:sz w:val="24"/>
          <w:szCs w:val="24"/>
        </w:rPr>
      </w:pPr>
      <w:r w:rsidRPr="00746076">
        <w:rPr>
          <w:rFonts w:ascii="Times New Roman" w:eastAsia="Arial" w:hAnsi="Times New Roman"/>
          <w:color w:val="000000"/>
          <w:sz w:val="24"/>
          <w:szCs w:val="24"/>
        </w:rPr>
        <w:t>A causa delle restrizioni pandemiche gli incontri con il comitati di Indirizzo hanno subito dei cambiamenti rispetto a quanto previsto</w:t>
      </w:r>
      <w:r>
        <w:rPr>
          <w:rFonts w:ascii="Times New Roman" w:eastAsia="Arial" w:hAnsi="Times New Roman"/>
          <w:color w:val="000000"/>
          <w:sz w:val="24"/>
          <w:szCs w:val="24"/>
        </w:rPr>
        <w:t xml:space="preserve"> nella tabella di marcia</w:t>
      </w:r>
      <w:r w:rsidRPr="00746076">
        <w:rPr>
          <w:rFonts w:ascii="Times New Roman" w:eastAsia="Arial" w:hAnsi="Times New Roman"/>
          <w:color w:val="000000"/>
          <w:sz w:val="24"/>
          <w:szCs w:val="24"/>
        </w:rPr>
        <w:t xml:space="preserve">. </w:t>
      </w:r>
      <w:r>
        <w:rPr>
          <w:rFonts w:ascii="Times New Roman" w:eastAsia="Arial" w:hAnsi="Times New Roman"/>
          <w:color w:val="000000"/>
          <w:sz w:val="24"/>
          <w:szCs w:val="24"/>
        </w:rPr>
        <w:t>N</w:t>
      </w:r>
      <w:r w:rsidRPr="00746076">
        <w:rPr>
          <w:rFonts w:ascii="Times New Roman" w:eastAsia="Arial" w:hAnsi="Times New Roman"/>
          <w:color w:val="000000"/>
          <w:sz w:val="24"/>
          <w:szCs w:val="24"/>
        </w:rPr>
        <w:t xml:space="preserve">ell’a.a. 2021-22 il Dipartimento DAFNE </w:t>
      </w:r>
      <w:r>
        <w:rPr>
          <w:rFonts w:ascii="Times New Roman" w:eastAsia="Arial" w:hAnsi="Times New Roman"/>
          <w:color w:val="000000"/>
          <w:sz w:val="24"/>
          <w:szCs w:val="24"/>
        </w:rPr>
        <w:t xml:space="preserve">ha </w:t>
      </w:r>
      <w:r w:rsidRPr="00746076">
        <w:rPr>
          <w:rFonts w:ascii="Times New Roman" w:eastAsia="Arial" w:hAnsi="Times New Roman"/>
          <w:color w:val="000000"/>
          <w:sz w:val="24"/>
          <w:szCs w:val="24"/>
        </w:rPr>
        <w:t xml:space="preserve">aderito al Progetto RURAL4UNIVERSITY, finanziato dalla Regione Puglia, il cui obiettivo è stato quello di consentire agli studenti iscritti ai Corsi di laurea in Scienze e Tecnologie Agrarie di primo livello e Magistrale </w:t>
      </w:r>
      <w:r>
        <w:rPr>
          <w:rFonts w:ascii="Times New Roman" w:eastAsia="Arial" w:hAnsi="Times New Roman"/>
          <w:color w:val="000000"/>
          <w:sz w:val="24"/>
          <w:szCs w:val="24"/>
        </w:rPr>
        <w:t>di incontrare,</w:t>
      </w:r>
      <w:r w:rsidRPr="00746076">
        <w:rPr>
          <w:rFonts w:ascii="Times New Roman" w:eastAsia="Arial" w:hAnsi="Times New Roman"/>
          <w:color w:val="000000"/>
          <w:sz w:val="24"/>
          <w:szCs w:val="24"/>
        </w:rPr>
        <w:t xml:space="preserve"> attraverso la partecipazione ad una serie di eventi interattivi</w:t>
      </w:r>
      <w:r>
        <w:rPr>
          <w:rFonts w:ascii="Times New Roman" w:eastAsia="Arial" w:hAnsi="Times New Roman"/>
          <w:color w:val="000000"/>
          <w:sz w:val="24"/>
          <w:szCs w:val="24"/>
        </w:rPr>
        <w:t>,</w:t>
      </w:r>
      <w:r w:rsidRPr="00746076">
        <w:rPr>
          <w:rFonts w:ascii="Times New Roman" w:eastAsia="Arial" w:hAnsi="Times New Roman"/>
          <w:color w:val="000000"/>
          <w:sz w:val="24"/>
          <w:szCs w:val="24"/>
        </w:rPr>
        <w:t xml:space="preserve"> numerosi stakeholder. Gli incontri effettuati sono stati i seguenti: 13-15 aprile 2021: Investire nello sviluppo rurale e sui giovani; 12 maggio 2021: Agricoltura, scegliere il futuro; 19 maggio 2021: </w:t>
      </w:r>
      <w:r>
        <w:rPr>
          <w:rFonts w:ascii="Times New Roman" w:eastAsia="Arial" w:hAnsi="Times New Roman"/>
          <w:color w:val="000000"/>
          <w:sz w:val="24"/>
          <w:szCs w:val="24"/>
        </w:rPr>
        <w:t>S</w:t>
      </w:r>
      <w:r w:rsidRPr="00746076">
        <w:rPr>
          <w:rFonts w:ascii="Times New Roman" w:eastAsia="Arial" w:hAnsi="Times New Roman"/>
          <w:color w:val="000000"/>
          <w:sz w:val="24"/>
          <w:szCs w:val="24"/>
        </w:rPr>
        <w:t>ostenibilità e innovazione, le nuove sfide della politica di sviluppo rurale; 25-25 maggio 2021: Rural start faire; 17 giugno 2021</w:t>
      </w:r>
      <w:r>
        <w:rPr>
          <w:rFonts w:ascii="Times New Roman" w:eastAsia="Arial" w:hAnsi="Times New Roman"/>
          <w:color w:val="000000"/>
          <w:sz w:val="24"/>
          <w:szCs w:val="24"/>
        </w:rPr>
        <w:t>:</w:t>
      </w:r>
      <w:r w:rsidRPr="00746076">
        <w:rPr>
          <w:rFonts w:ascii="Times New Roman" w:eastAsia="Arial" w:hAnsi="Times New Roman"/>
          <w:color w:val="000000"/>
          <w:sz w:val="24"/>
          <w:szCs w:val="24"/>
        </w:rPr>
        <w:t xml:space="preserve"> Sviluppo rurale, benefici e opportunità per l’agricoltura italiana. Le storie di successo dei Programmi di sviluppo rurale e la comunicazione della Rete Rurale. Gli incontri hanno rappresentato un momento di discussione sugli obiettivi formativi degli studenti e sulle richieste derivanti dal mondo del lavoro relativamente alla figura che i CdS si propongono di formare. I coordinatori del CdS in Scienze e Tecnologie Agrarie di I e II livello hanno inoltre incontrato i rappresentati dell’ordine dei dottori agronomi e forestali per intraprendere attività future che possano coinvolgere gli studenti in uscita dai suddetti corsi.</w:t>
      </w:r>
      <w:r w:rsidRPr="00746076">
        <w:rPr>
          <w:rFonts w:ascii="Times New Roman" w:hAnsi="Times New Roman"/>
          <w:sz w:val="24"/>
          <w:szCs w:val="24"/>
        </w:rPr>
        <w:t xml:space="preserve"> Da questi incontri nasce la progettazione dell’</w:t>
      </w:r>
      <w:r>
        <w:rPr>
          <w:rFonts w:ascii="Times New Roman" w:eastAsia="Arial" w:hAnsi="Times New Roman"/>
          <w:color w:val="000000"/>
          <w:sz w:val="24"/>
          <w:szCs w:val="24"/>
        </w:rPr>
        <w:t>ultima</w:t>
      </w:r>
      <w:r w:rsidRPr="00746076">
        <w:rPr>
          <w:rFonts w:ascii="Times New Roman" w:eastAsia="Arial" w:hAnsi="Times New Roman"/>
          <w:color w:val="000000"/>
          <w:sz w:val="24"/>
          <w:szCs w:val="24"/>
        </w:rPr>
        <w:t xml:space="preserve"> riunione del Comitato d’Indirizzo, che ha riguardato l’organizzazione di un incontro tematico dal titolo: “La sostenibilità ambientale nella PAC 2023-2027 – Nuovi obiettivi grazie all’agricoltura biologica?” in data 30 novembre 2022. Relatori dell’iniziativa sono stati: il Prof. Angelo Frascarelli, Direttore dell’Ismea, il Dott. Fabrizio Cavallo direttore di Suolo e Salute, il Dott. Agronomo Fernando Di Chio, il prof. Gianluca Nardone Autorità di Gestione dell’Assessorato dell’Agricoltura e i proff. del Dipartimento Dafne dell’Università di Foggia Giacinto Germinara, Mariangela Caroprese, Massimo Monteleone e Giulia Conversa. Gli studenti, che hanno fatto registrare ampia partecipazione insieme al mondo dei professionisti, hanno anche preso parte al dibattito che ha evidenziato lacune e zone d’ombra della futura PAC; ma anche le opportunità di sviluppo. A moderare l’incontro il presidente dell’Ordine dei Dottori Agronomi e dei Dottori Forestali provinciale Dott. Gianpietro di Mola e la collega prof.ssa Lotti, coordinatrice del CdL in Scienze e Tecnologie Agrarie.</w:t>
      </w:r>
    </w:p>
    <w:p w:rsidR="00B80E43" w:rsidRPr="000947C0" w:rsidRDefault="00B80E43" w:rsidP="000947C0">
      <w:pPr>
        <w:widowControl w:val="0"/>
        <w:spacing w:before="2" w:line="360" w:lineRule="auto"/>
        <w:jc w:val="both"/>
        <w:rPr>
          <w:rFonts w:ascii="Times New Roman" w:eastAsia="Arial" w:hAnsi="Times New Roman"/>
          <w:color w:val="000000"/>
          <w:sz w:val="24"/>
          <w:szCs w:val="24"/>
        </w:rPr>
      </w:pPr>
    </w:p>
    <w:p w:rsidR="00B80E43" w:rsidRDefault="00B80E43" w:rsidP="00B80E43">
      <w:pPr>
        <w:widowControl w:val="0"/>
        <w:spacing w:before="2" w:line="240" w:lineRule="auto"/>
        <w:rPr>
          <w:rFonts w:ascii="Arial" w:eastAsia="Arial" w:hAnsi="Arial" w:cs="Arial"/>
          <w:color w:val="000000"/>
        </w:rPr>
      </w:pPr>
    </w:p>
    <w:p w:rsidR="005B170F" w:rsidRDefault="005B170F" w:rsidP="00106AD7">
      <w:pPr>
        <w:spacing w:after="120" w:line="360" w:lineRule="auto"/>
        <w:jc w:val="both"/>
        <w:rPr>
          <w:rFonts w:ascii="Times New Roman" w:hAnsi="Times New Roman"/>
          <w:sz w:val="24"/>
          <w:szCs w:val="24"/>
          <w:lang w:eastAsia="it-IT"/>
        </w:rPr>
      </w:pPr>
    </w:p>
    <w:p w:rsidR="007572B0" w:rsidRPr="003143D1" w:rsidRDefault="007572B0" w:rsidP="00106AD7">
      <w:pPr>
        <w:spacing w:after="120" w:line="360" w:lineRule="auto"/>
        <w:jc w:val="both"/>
        <w:rPr>
          <w:rFonts w:ascii="Times New Roman" w:hAnsi="Times New Roman"/>
          <w:sz w:val="24"/>
          <w:szCs w:val="24"/>
          <w:lang w:eastAsia="it-IT"/>
        </w:rPr>
      </w:pPr>
    </w:p>
    <w:p w:rsidR="00DA545E" w:rsidRPr="003143D1" w:rsidRDefault="00DA545E" w:rsidP="00DA545E">
      <w:pPr>
        <w:pStyle w:val="Titolo1"/>
        <w:numPr>
          <w:ilvl w:val="0"/>
          <w:numId w:val="12"/>
        </w:numPr>
        <w:spacing w:before="0" w:after="120" w:line="360" w:lineRule="auto"/>
        <w:ind w:left="284" w:hanging="284"/>
        <w:rPr>
          <w:rFonts w:ascii="Times New Roman" w:eastAsia="Calibri" w:hAnsi="Times New Roman"/>
          <w:bCs w:val="0"/>
          <w:kern w:val="0"/>
          <w:sz w:val="24"/>
          <w:szCs w:val="24"/>
          <w:lang w:eastAsia="it-IT"/>
        </w:rPr>
      </w:pPr>
      <w:bookmarkStart w:id="11" w:name="_Toc514707501"/>
      <w:r w:rsidRPr="003143D1">
        <w:rPr>
          <w:rFonts w:ascii="Times New Roman" w:eastAsia="Calibri" w:hAnsi="Times New Roman"/>
          <w:bCs w:val="0"/>
          <w:kern w:val="0"/>
          <w:sz w:val="24"/>
          <w:szCs w:val="24"/>
          <w:lang w:eastAsia="it-IT"/>
        </w:rPr>
        <w:t>Analisi dei flussi in ingresso ed in uscita dal corso di laurea</w:t>
      </w:r>
      <w:bookmarkEnd w:id="11"/>
    </w:p>
    <w:p w:rsidR="00DA545E" w:rsidRPr="000B7D86" w:rsidRDefault="00E71FCA" w:rsidP="003A1504">
      <w:pPr>
        <w:pStyle w:val="Testocommento"/>
        <w:spacing w:after="120" w:line="360" w:lineRule="auto"/>
        <w:jc w:val="both"/>
        <w:rPr>
          <w:rFonts w:ascii="Times New Roman" w:hAnsi="Times New Roman"/>
          <w:sz w:val="24"/>
          <w:szCs w:val="24"/>
          <w:lang w:eastAsia="it-IT"/>
        </w:rPr>
      </w:pPr>
      <w:r w:rsidRPr="003143D1">
        <w:rPr>
          <w:rFonts w:ascii="Times New Roman" w:hAnsi="Times New Roman"/>
          <w:sz w:val="24"/>
          <w:szCs w:val="24"/>
          <w:lang w:eastAsia="it-IT"/>
        </w:rPr>
        <w:t>Gli iscritti totali negli a</w:t>
      </w:r>
      <w:r w:rsidR="003A1504">
        <w:rPr>
          <w:rFonts w:ascii="Times New Roman" w:hAnsi="Times New Roman"/>
          <w:sz w:val="24"/>
          <w:szCs w:val="24"/>
          <w:lang w:eastAsia="it-IT"/>
        </w:rPr>
        <w:t>nni</w:t>
      </w:r>
      <w:r w:rsidRPr="003143D1">
        <w:rPr>
          <w:rFonts w:ascii="Times New Roman" w:hAnsi="Times New Roman"/>
          <w:sz w:val="24"/>
          <w:szCs w:val="24"/>
          <w:lang w:eastAsia="it-IT"/>
        </w:rPr>
        <w:t xml:space="preserve"> </w:t>
      </w:r>
      <w:r w:rsidR="003A1504">
        <w:rPr>
          <w:rFonts w:ascii="Times New Roman" w:hAnsi="Times New Roman"/>
          <w:sz w:val="24"/>
          <w:szCs w:val="24"/>
          <w:lang w:eastAsia="it-IT"/>
        </w:rPr>
        <w:t>2014, 2015, 20</w:t>
      </w:r>
      <w:r w:rsidRPr="003143D1">
        <w:rPr>
          <w:rFonts w:ascii="Times New Roman" w:hAnsi="Times New Roman"/>
          <w:sz w:val="24"/>
          <w:szCs w:val="24"/>
          <w:lang w:eastAsia="it-IT"/>
        </w:rPr>
        <w:t>16</w:t>
      </w:r>
      <w:r w:rsidR="00154EFE">
        <w:rPr>
          <w:rFonts w:ascii="Times New Roman" w:hAnsi="Times New Roman"/>
          <w:sz w:val="24"/>
          <w:szCs w:val="24"/>
          <w:lang w:eastAsia="it-IT"/>
        </w:rPr>
        <w:t>,</w:t>
      </w:r>
      <w:r w:rsidR="003A1504">
        <w:rPr>
          <w:rFonts w:ascii="Times New Roman" w:hAnsi="Times New Roman"/>
          <w:sz w:val="24"/>
          <w:szCs w:val="24"/>
          <w:lang w:eastAsia="it-IT"/>
        </w:rPr>
        <w:t xml:space="preserve"> 20</w:t>
      </w:r>
      <w:r w:rsidRPr="003143D1">
        <w:rPr>
          <w:rFonts w:ascii="Times New Roman" w:hAnsi="Times New Roman"/>
          <w:sz w:val="24"/>
          <w:szCs w:val="24"/>
          <w:lang w:eastAsia="it-IT"/>
        </w:rPr>
        <w:t>17</w:t>
      </w:r>
      <w:r w:rsidR="003A1504">
        <w:rPr>
          <w:rFonts w:ascii="Times New Roman" w:hAnsi="Times New Roman"/>
          <w:sz w:val="24"/>
          <w:szCs w:val="24"/>
          <w:lang w:eastAsia="it-IT"/>
        </w:rPr>
        <w:t xml:space="preserve">, </w:t>
      </w:r>
      <w:r w:rsidR="00BA6498">
        <w:rPr>
          <w:rFonts w:ascii="Times New Roman" w:hAnsi="Times New Roman"/>
          <w:sz w:val="24"/>
          <w:szCs w:val="24"/>
          <w:lang w:eastAsia="it-IT"/>
        </w:rPr>
        <w:t xml:space="preserve">2018, </w:t>
      </w:r>
      <w:r w:rsidR="00154EFE">
        <w:rPr>
          <w:rFonts w:ascii="Times New Roman" w:hAnsi="Times New Roman"/>
          <w:sz w:val="24"/>
          <w:szCs w:val="24"/>
          <w:lang w:eastAsia="it-IT"/>
        </w:rPr>
        <w:t>2019</w:t>
      </w:r>
      <w:r w:rsidR="003A1504">
        <w:rPr>
          <w:rFonts w:ascii="Times New Roman" w:hAnsi="Times New Roman"/>
          <w:sz w:val="24"/>
          <w:szCs w:val="24"/>
          <w:lang w:eastAsia="it-IT"/>
        </w:rPr>
        <w:t xml:space="preserve">, 2020, </w:t>
      </w:r>
      <w:r w:rsidR="00BA6498">
        <w:rPr>
          <w:rFonts w:ascii="Times New Roman" w:hAnsi="Times New Roman"/>
          <w:sz w:val="24"/>
          <w:szCs w:val="24"/>
          <w:lang w:eastAsia="it-IT"/>
        </w:rPr>
        <w:t>2021</w:t>
      </w:r>
      <w:r w:rsidRPr="003143D1">
        <w:rPr>
          <w:rFonts w:ascii="Times New Roman" w:hAnsi="Times New Roman"/>
          <w:sz w:val="24"/>
          <w:szCs w:val="24"/>
          <w:lang w:eastAsia="it-IT"/>
        </w:rPr>
        <w:t xml:space="preserve"> sono </w:t>
      </w:r>
      <w:r w:rsidR="000947C0">
        <w:rPr>
          <w:rFonts w:ascii="Times New Roman" w:hAnsi="Times New Roman"/>
          <w:sz w:val="24"/>
          <w:szCs w:val="24"/>
          <w:lang w:eastAsia="it-IT"/>
        </w:rPr>
        <w:t>rispettivamente 37, 32</w:t>
      </w:r>
      <w:r w:rsidR="00154EFE">
        <w:rPr>
          <w:rFonts w:ascii="Times New Roman" w:hAnsi="Times New Roman"/>
          <w:sz w:val="24"/>
          <w:szCs w:val="24"/>
          <w:lang w:eastAsia="it-IT"/>
        </w:rPr>
        <w:t>,</w:t>
      </w:r>
      <w:r w:rsidR="000947C0">
        <w:rPr>
          <w:rFonts w:ascii="Times New Roman" w:hAnsi="Times New Roman"/>
          <w:sz w:val="24"/>
          <w:szCs w:val="24"/>
          <w:lang w:eastAsia="it-IT"/>
        </w:rPr>
        <w:t xml:space="preserve"> 4</w:t>
      </w:r>
      <w:r w:rsidR="00BA6498">
        <w:rPr>
          <w:rFonts w:ascii="Times New Roman" w:hAnsi="Times New Roman"/>
          <w:sz w:val="24"/>
          <w:szCs w:val="24"/>
          <w:lang w:eastAsia="it-IT"/>
        </w:rPr>
        <w:t xml:space="preserve">5, 55, </w:t>
      </w:r>
      <w:r w:rsidR="00154EFE">
        <w:rPr>
          <w:rFonts w:ascii="Times New Roman" w:hAnsi="Times New Roman"/>
          <w:sz w:val="24"/>
          <w:szCs w:val="24"/>
          <w:lang w:eastAsia="it-IT"/>
        </w:rPr>
        <w:t>66</w:t>
      </w:r>
      <w:r w:rsidR="00BA6498">
        <w:rPr>
          <w:rFonts w:ascii="Times New Roman" w:hAnsi="Times New Roman"/>
          <w:sz w:val="24"/>
          <w:szCs w:val="24"/>
          <w:lang w:eastAsia="it-IT"/>
        </w:rPr>
        <w:t>,</w:t>
      </w:r>
      <w:r w:rsidR="00BA6498" w:rsidRPr="00BA6498">
        <w:t xml:space="preserve"> </w:t>
      </w:r>
      <w:r w:rsidR="00BA6498" w:rsidRPr="00BA6498">
        <w:rPr>
          <w:rFonts w:ascii="Times New Roman" w:hAnsi="Times New Roman"/>
          <w:sz w:val="24"/>
          <w:szCs w:val="24"/>
          <w:lang w:eastAsia="it-IT"/>
        </w:rPr>
        <w:t>76</w:t>
      </w:r>
      <w:r w:rsidR="00BA6498">
        <w:rPr>
          <w:rFonts w:ascii="Times New Roman" w:hAnsi="Times New Roman"/>
          <w:sz w:val="24"/>
          <w:szCs w:val="24"/>
          <w:lang w:eastAsia="it-IT"/>
        </w:rPr>
        <w:t xml:space="preserve">, </w:t>
      </w:r>
      <w:r w:rsidR="00BA6498" w:rsidRPr="00BA6498">
        <w:rPr>
          <w:rFonts w:ascii="Times New Roman" w:hAnsi="Times New Roman"/>
          <w:sz w:val="24"/>
          <w:szCs w:val="24"/>
          <w:lang w:eastAsia="it-IT"/>
        </w:rPr>
        <w:t>83</w:t>
      </w:r>
      <w:r w:rsidR="00BA6498">
        <w:rPr>
          <w:rFonts w:ascii="Times New Roman" w:hAnsi="Times New Roman"/>
          <w:sz w:val="24"/>
          <w:szCs w:val="24"/>
          <w:lang w:eastAsia="it-IT"/>
        </w:rPr>
        <w:t xml:space="preserve"> e </w:t>
      </w:r>
      <w:r w:rsidR="00BA6498" w:rsidRPr="00BA6498">
        <w:rPr>
          <w:rFonts w:ascii="Times New Roman" w:hAnsi="Times New Roman"/>
          <w:sz w:val="24"/>
          <w:szCs w:val="24"/>
          <w:lang w:eastAsia="it-IT"/>
        </w:rPr>
        <w:t>74</w:t>
      </w:r>
      <w:r w:rsidRPr="003143D1">
        <w:rPr>
          <w:rFonts w:ascii="Times New Roman" w:hAnsi="Times New Roman"/>
          <w:sz w:val="24"/>
          <w:szCs w:val="24"/>
          <w:lang w:eastAsia="it-IT"/>
        </w:rPr>
        <w:t>.</w:t>
      </w:r>
      <w:r w:rsidR="00BA6498">
        <w:rPr>
          <w:rFonts w:ascii="Times New Roman" w:hAnsi="Times New Roman"/>
          <w:sz w:val="24"/>
          <w:szCs w:val="24"/>
          <w:lang w:eastAsia="it-IT"/>
        </w:rPr>
        <w:t xml:space="preserve"> </w:t>
      </w:r>
      <w:r w:rsidRPr="003143D1">
        <w:rPr>
          <w:rFonts w:ascii="Times New Roman" w:hAnsi="Times New Roman"/>
          <w:sz w:val="24"/>
          <w:szCs w:val="24"/>
          <w:lang w:eastAsia="it-IT"/>
        </w:rPr>
        <w:t>Con riferimento agli anni accademici (a.a.) 2013/14, 2014/15, 2015/16 e 2016/2017, il numero degli iscritti al primo anno, seppur non molto alto (16,</w:t>
      </w:r>
      <w:r w:rsidR="00154EFE">
        <w:rPr>
          <w:rFonts w:ascii="Times New Roman" w:hAnsi="Times New Roman"/>
          <w:sz w:val="24"/>
          <w:szCs w:val="24"/>
          <w:lang w:eastAsia="it-IT"/>
        </w:rPr>
        <w:t xml:space="preserve"> 13, 22</w:t>
      </w:r>
      <w:r w:rsidRPr="003143D1">
        <w:rPr>
          <w:rFonts w:ascii="Times New Roman" w:hAnsi="Times New Roman"/>
          <w:sz w:val="24"/>
          <w:szCs w:val="24"/>
          <w:lang w:eastAsia="it-IT"/>
        </w:rPr>
        <w:t>,</w:t>
      </w:r>
      <w:r w:rsidR="00154EFE">
        <w:rPr>
          <w:rFonts w:ascii="Times New Roman" w:hAnsi="Times New Roman"/>
          <w:sz w:val="24"/>
          <w:szCs w:val="24"/>
          <w:lang w:eastAsia="it-IT"/>
        </w:rPr>
        <w:t xml:space="preserve"> 24</w:t>
      </w:r>
      <w:r w:rsidRPr="003143D1">
        <w:rPr>
          <w:rFonts w:ascii="Times New Roman" w:hAnsi="Times New Roman"/>
          <w:sz w:val="24"/>
          <w:szCs w:val="24"/>
          <w:lang w:eastAsia="it-IT"/>
        </w:rPr>
        <w:t xml:space="preserve"> </w:t>
      </w:r>
      <w:r w:rsidR="00154EFE">
        <w:rPr>
          <w:rFonts w:ascii="Times New Roman" w:hAnsi="Times New Roman"/>
          <w:sz w:val="24"/>
          <w:szCs w:val="24"/>
          <w:lang w:eastAsia="it-IT"/>
        </w:rPr>
        <w:t xml:space="preserve">e 29 </w:t>
      </w:r>
      <w:r w:rsidRPr="003143D1">
        <w:rPr>
          <w:rFonts w:ascii="Times New Roman" w:hAnsi="Times New Roman"/>
          <w:sz w:val="24"/>
          <w:szCs w:val="24"/>
          <w:lang w:eastAsia="it-IT"/>
        </w:rPr>
        <w:t xml:space="preserve">rispettivamente), ha mostrato un andamento grossomodo costante, con valori medi pari a </w:t>
      </w:r>
      <w:r w:rsidR="00154EFE">
        <w:rPr>
          <w:rFonts w:ascii="Times New Roman" w:hAnsi="Times New Roman"/>
          <w:sz w:val="24"/>
          <w:szCs w:val="24"/>
          <w:lang w:eastAsia="it-IT"/>
        </w:rPr>
        <w:t>20,8</w:t>
      </w:r>
      <w:r w:rsidRPr="003143D1">
        <w:rPr>
          <w:rFonts w:ascii="Times New Roman" w:hAnsi="Times New Roman"/>
          <w:sz w:val="24"/>
          <w:szCs w:val="24"/>
          <w:lang w:eastAsia="it-IT"/>
        </w:rPr>
        <w:t xml:space="preserve"> iscritti per anno. Tale valore risulta tuttavia sensibilmente più basso rispetto al valore medio riscontrato sia per l’area geografica (</w:t>
      </w:r>
      <w:r w:rsidR="00154EFE">
        <w:rPr>
          <w:rFonts w:ascii="Times New Roman" w:hAnsi="Times New Roman"/>
          <w:sz w:val="24"/>
          <w:szCs w:val="24"/>
          <w:lang w:eastAsia="it-IT"/>
        </w:rPr>
        <w:t>44,5</w:t>
      </w:r>
      <w:r w:rsidRPr="003143D1">
        <w:rPr>
          <w:rFonts w:ascii="Times New Roman" w:hAnsi="Times New Roman"/>
          <w:sz w:val="24"/>
          <w:szCs w:val="24"/>
          <w:lang w:eastAsia="it-IT"/>
        </w:rPr>
        <w:t xml:space="preserve">) </w:t>
      </w:r>
      <w:r w:rsidR="00154EFE">
        <w:rPr>
          <w:rFonts w:ascii="Times New Roman" w:hAnsi="Times New Roman"/>
          <w:sz w:val="24"/>
          <w:szCs w:val="24"/>
          <w:lang w:eastAsia="it-IT"/>
        </w:rPr>
        <w:t>nel 2018/2019</w:t>
      </w:r>
      <w:r w:rsidR="00DA545E" w:rsidRPr="003143D1">
        <w:rPr>
          <w:lang w:eastAsia="it-IT"/>
        </w:rPr>
        <w:footnoteReference w:id="6"/>
      </w:r>
      <w:r w:rsidR="00DA545E" w:rsidRPr="003143D1">
        <w:rPr>
          <w:rFonts w:ascii="Times New Roman" w:hAnsi="Times New Roman"/>
          <w:sz w:val="24"/>
          <w:szCs w:val="24"/>
          <w:lang w:eastAsia="it-IT"/>
        </w:rPr>
        <w:t>.</w:t>
      </w:r>
      <w:r w:rsidR="003A1504">
        <w:rPr>
          <w:rFonts w:ascii="Times New Roman" w:hAnsi="Times New Roman"/>
          <w:sz w:val="24"/>
          <w:szCs w:val="24"/>
          <w:lang w:eastAsia="it-IT"/>
        </w:rPr>
        <w:t xml:space="preserve"> </w:t>
      </w:r>
      <w:r w:rsidR="003A1504" w:rsidRPr="000B7D86">
        <w:rPr>
          <w:rFonts w:ascii="Times New Roman" w:hAnsi="Times New Roman"/>
          <w:sz w:val="24"/>
          <w:szCs w:val="24"/>
          <w:lang w:eastAsia="it-IT"/>
        </w:rPr>
        <w:t>Dal 2014 si è assistito ad un continuo incremento del numero degli iscritti al primo anno che negli anni 2020 e 2021</w:t>
      </w:r>
      <w:r w:rsidR="000B7D86" w:rsidRPr="000B7D86">
        <w:rPr>
          <w:rFonts w:ascii="Times New Roman" w:hAnsi="Times New Roman"/>
          <w:sz w:val="24"/>
          <w:szCs w:val="24"/>
          <w:lang w:eastAsia="it-IT"/>
        </w:rPr>
        <w:t xml:space="preserve"> </w:t>
      </w:r>
      <w:r w:rsidR="000B7D86">
        <w:rPr>
          <w:rFonts w:ascii="Times New Roman" w:hAnsi="Times New Roman"/>
          <w:sz w:val="24"/>
          <w:szCs w:val="24"/>
          <w:lang w:eastAsia="it-IT"/>
        </w:rPr>
        <w:t xml:space="preserve">ha visto un lieve decremento </w:t>
      </w:r>
      <w:r w:rsidR="003A1504" w:rsidRPr="000B7D86">
        <w:rPr>
          <w:rFonts w:ascii="Times New Roman" w:hAnsi="Times New Roman"/>
          <w:sz w:val="24"/>
          <w:szCs w:val="24"/>
          <w:lang w:eastAsia="it-IT"/>
        </w:rPr>
        <w:t>(</w:t>
      </w:r>
      <w:r w:rsidR="003A1504" w:rsidRPr="000B7D86">
        <w:rPr>
          <w:rFonts w:ascii="Times New Roman" w:hAnsi="Times New Roman"/>
          <w:sz w:val="24"/>
          <w:szCs w:val="24"/>
          <w:lang w:eastAsia="it-IT"/>
        </w:rPr>
        <w:t>28</w:t>
      </w:r>
      <w:r w:rsidR="003A1504" w:rsidRPr="000B7D86">
        <w:rPr>
          <w:rFonts w:ascii="Times New Roman" w:hAnsi="Times New Roman"/>
          <w:sz w:val="24"/>
          <w:szCs w:val="24"/>
          <w:lang w:eastAsia="it-IT"/>
        </w:rPr>
        <w:t xml:space="preserve">, </w:t>
      </w:r>
      <w:r w:rsidR="003A1504" w:rsidRPr="000B7D86">
        <w:rPr>
          <w:rFonts w:ascii="Times New Roman" w:hAnsi="Times New Roman"/>
          <w:sz w:val="24"/>
          <w:szCs w:val="24"/>
          <w:lang w:eastAsia="it-IT"/>
        </w:rPr>
        <w:t>31</w:t>
      </w:r>
      <w:r w:rsidR="003A1504" w:rsidRPr="000B7D86">
        <w:rPr>
          <w:rFonts w:ascii="Times New Roman" w:hAnsi="Times New Roman"/>
          <w:sz w:val="24"/>
          <w:szCs w:val="24"/>
          <w:lang w:eastAsia="it-IT"/>
        </w:rPr>
        <w:t>)</w:t>
      </w:r>
      <w:r w:rsidR="000B7D86">
        <w:rPr>
          <w:rFonts w:ascii="Times New Roman" w:hAnsi="Times New Roman"/>
          <w:sz w:val="24"/>
          <w:szCs w:val="24"/>
          <w:lang w:eastAsia="it-IT"/>
        </w:rPr>
        <w:t>.</w:t>
      </w:r>
      <w:r w:rsidR="003A1504" w:rsidRPr="000B7D86">
        <w:rPr>
          <w:rFonts w:ascii="Times New Roman" w:hAnsi="Times New Roman"/>
          <w:sz w:val="24"/>
          <w:szCs w:val="24"/>
          <w:lang w:eastAsia="it-IT"/>
        </w:rPr>
        <w:t xml:space="preserve"> </w:t>
      </w:r>
      <w:r w:rsidR="003A1504" w:rsidRPr="000B7D86">
        <w:rPr>
          <w:rFonts w:ascii="Times New Roman" w:hAnsi="Times New Roman"/>
          <w:sz w:val="24"/>
          <w:szCs w:val="24"/>
        </w:rPr>
        <w:t>Questo decremento è però osservabile anche a scala geografica più ampia (Sud ed Isole), così come alla complessiva scala nazionale</w:t>
      </w:r>
      <w:r w:rsidR="000B7D86">
        <w:rPr>
          <w:rFonts w:ascii="Times New Roman" w:hAnsi="Times New Roman"/>
          <w:sz w:val="24"/>
          <w:szCs w:val="24"/>
        </w:rPr>
        <w:t>.</w:t>
      </w:r>
      <w:r w:rsidR="003A1504" w:rsidRPr="000B7D86">
        <w:rPr>
          <w:rFonts w:ascii="Times New Roman" w:hAnsi="Times New Roman"/>
          <w:sz w:val="24"/>
          <w:szCs w:val="24"/>
        </w:rPr>
        <w:t xml:space="preserve"> Ne consegue che, in termini generali, si contrae il divario fra il nostro Ateneo e gli altri Atenei del Sud (isole incluse) così come quelli del territorio nazionale, mentre negli altri anni questo divario andava aumentando. Si manifesta pertanto una condizione di sostanziale miglioramento, evidenziandosi il 2019 l’anno più performante per il nostro CdS.</w:t>
      </w:r>
    </w:p>
    <w:p w:rsidR="00E71FCA" w:rsidRPr="005E466E" w:rsidRDefault="00E71FCA" w:rsidP="00E71FCA">
      <w:pPr>
        <w:pStyle w:val="Testocommento"/>
        <w:spacing w:after="0" w:line="360" w:lineRule="auto"/>
        <w:jc w:val="both"/>
        <w:rPr>
          <w:rFonts w:ascii="Times New Roman" w:hAnsi="Times New Roman"/>
          <w:sz w:val="24"/>
          <w:szCs w:val="24"/>
        </w:rPr>
      </w:pPr>
    </w:p>
    <w:p w:rsidR="00DA545E" w:rsidRPr="007F266E" w:rsidRDefault="00DA545E" w:rsidP="00DA545E">
      <w:pPr>
        <w:pStyle w:val="Titolo1"/>
        <w:numPr>
          <w:ilvl w:val="0"/>
          <w:numId w:val="12"/>
        </w:numPr>
        <w:spacing w:before="0" w:after="120" w:line="360" w:lineRule="auto"/>
        <w:ind w:left="284" w:hanging="284"/>
        <w:rPr>
          <w:rFonts w:ascii="Times New Roman" w:hAnsi="Times New Roman"/>
          <w:noProof/>
          <w:sz w:val="24"/>
          <w:szCs w:val="24"/>
          <w:lang w:eastAsia="it-IT"/>
        </w:rPr>
      </w:pPr>
      <w:bookmarkStart w:id="12" w:name="_Toc514707502"/>
      <w:bookmarkStart w:id="13" w:name="_Toc514707503"/>
      <w:bookmarkEnd w:id="12"/>
      <w:r>
        <w:rPr>
          <w:rFonts w:ascii="Times New Roman" w:hAnsi="Times New Roman"/>
          <w:noProof/>
          <w:sz w:val="24"/>
          <w:szCs w:val="24"/>
          <w:lang w:eastAsia="it-IT"/>
        </w:rPr>
        <w:t>Analisi del m</w:t>
      </w:r>
      <w:r w:rsidR="00E71FCA">
        <w:rPr>
          <w:rFonts w:ascii="Times New Roman" w:hAnsi="Times New Roman"/>
          <w:noProof/>
          <w:sz w:val="24"/>
          <w:szCs w:val="24"/>
          <w:lang w:eastAsia="it-IT"/>
        </w:rPr>
        <w:t>ercato del lavoro e degli sbocchi o</w:t>
      </w:r>
      <w:r w:rsidRPr="007F266E">
        <w:rPr>
          <w:rFonts w:ascii="Times New Roman" w:hAnsi="Times New Roman"/>
          <w:noProof/>
          <w:sz w:val="24"/>
          <w:szCs w:val="24"/>
          <w:lang w:eastAsia="it-IT"/>
        </w:rPr>
        <w:t>ccupazionali</w:t>
      </w:r>
      <w:bookmarkEnd w:id="13"/>
    </w:p>
    <w:p w:rsidR="00CF1A91" w:rsidRPr="00CF1A91" w:rsidRDefault="00CF1A91" w:rsidP="00E71FCA">
      <w:pPr>
        <w:shd w:val="clear" w:color="auto" w:fill="FFFFFF"/>
        <w:spacing w:after="120" w:line="360" w:lineRule="auto"/>
        <w:jc w:val="both"/>
        <w:rPr>
          <w:rFonts w:ascii="Times New Roman" w:hAnsi="Times New Roman"/>
          <w:sz w:val="24"/>
          <w:szCs w:val="24"/>
        </w:rPr>
      </w:pPr>
      <w:r w:rsidRPr="00CF1A91">
        <w:rPr>
          <w:rFonts w:ascii="Times New Roman" w:hAnsi="Times New Roman"/>
          <w:sz w:val="24"/>
          <w:szCs w:val="24"/>
          <w:lang w:eastAsia="it-IT"/>
        </w:rPr>
        <w:t xml:space="preserve">Oltre alla consultazione diretta del Comitato d’indirizzo, il monitoraggio è stato effettuato anche attraverso la consultazioni di documenti disponibili </w:t>
      </w:r>
      <w:r w:rsidRPr="00DA545E">
        <w:rPr>
          <w:rFonts w:ascii="Times New Roman" w:hAnsi="Times New Roman"/>
          <w:i/>
          <w:sz w:val="24"/>
          <w:szCs w:val="24"/>
          <w:lang w:eastAsia="it-IT"/>
        </w:rPr>
        <w:t>on-line</w:t>
      </w:r>
      <w:r w:rsidRPr="00CF1A91">
        <w:rPr>
          <w:rFonts w:ascii="Times New Roman" w:hAnsi="Times New Roman"/>
          <w:sz w:val="24"/>
          <w:szCs w:val="24"/>
          <w:lang w:eastAsia="it-IT"/>
        </w:rPr>
        <w:t xml:space="preserve"> </w:t>
      </w:r>
      <w:r w:rsidRPr="00CF1A91">
        <w:rPr>
          <w:rFonts w:ascii="Times New Roman" w:hAnsi="Times New Roman"/>
          <w:sz w:val="24"/>
          <w:szCs w:val="24"/>
        </w:rPr>
        <w:t>che</w:t>
      </w:r>
      <w:r w:rsidR="00576103">
        <w:rPr>
          <w:rFonts w:ascii="Times New Roman" w:hAnsi="Times New Roman"/>
          <w:sz w:val="24"/>
          <w:szCs w:val="24"/>
        </w:rPr>
        <w:t>,</w:t>
      </w:r>
      <w:r w:rsidRPr="00CF1A91">
        <w:rPr>
          <w:rFonts w:ascii="Times New Roman" w:hAnsi="Times New Roman"/>
          <w:sz w:val="24"/>
          <w:szCs w:val="24"/>
        </w:rPr>
        <w:t xml:space="preserve"> in alcuni casi</w:t>
      </w:r>
      <w:r w:rsidR="00576103">
        <w:rPr>
          <w:rFonts w:ascii="Times New Roman" w:hAnsi="Times New Roman"/>
          <w:sz w:val="24"/>
          <w:szCs w:val="24"/>
        </w:rPr>
        <w:t>,</w:t>
      </w:r>
      <w:r w:rsidRPr="00CF1A91">
        <w:rPr>
          <w:rFonts w:ascii="Times New Roman" w:hAnsi="Times New Roman"/>
          <w:sz w:val="24"/>
          <w:szCs w:val="24"/>
        </w:rPr>
        <w:t xml:space="preserve"> derivano da incontri effettuati a livello nazionale da operatori del settore agricolo</w:t>
      </w:r>
      <w:r w:rsidR="00576103">
        <w:rPr>
          <w:rStyle w:val="Rimandonotaapidipagina"/>
          <w:rFonts w:ascii="Times New Roman" w:hAnsi="Times New Roman"/>
          <w:sz w:val="24"/>
          <w:szCs w:val="24"/>
        </w:rPr>
        <w:footnoteReference w:id="7"/>
      </w:r>
      <w:r w:rsidR="00576103">
        <w:rPr>
          <w:rFonts w:ascii="Times New Roman" w:hAnsi="Times New Roman"/>
          <w:sz w:val="24"/>
          <w:szCs w:val="24"/>
        </w:rPr>
        <w:t>.</w:t>
      </w:r>
    </w:p>
    <w:p w:rsidR="00CF1A91" w:rsidRPr="00CF1A91" w:rsidRDefault="00CF1A91" w:rsidP="00106AD7">
      <w:pPr>
        <w:pStyle w:val="NormaleWeb"/>
        <w:shd w:val="clear" w:color="auto" w:fill="FFFFFF"/>
        <w:spacing w:before="0" w:beforeAutospacing="0" w:after="120" w:afterAutospacing="0" w:line="360" w:lineRule="auto"/>
        <w:jc w:val="both"/>
        <w:rPr>
          <w:lang w:eastAsia="en-US"/>
        </w:rPr>
      </w:pPr>
      <w:r w:rsidRPr="00CF1A91">
        <w:rPr>
          <w:lang w:eastAsia="en-US"/>
        </w:rPr>
        <w:t xml:space="preserve">Alcuni documenti forniscono dati relativi ad un incremento del livello occupazionale dei giovani in tale settore delineando alcune nuove figure professionali richieste dal mercato. Ad esempio, dati forniti da Coldiretti nel 2015 indicano che gli </w:t>
      </w:r>
      <w:r w:rsidRPr="00DA545E">
        <w:rPr>
          <w:i/>
          <w:lang w:eastAsia="en-US"/>
        </w:rPr>
        <w:t>under</w:t>
      </w:r>
      <w:r w:rsidRPr="00CF1A91">
        <w:rPr>
          <w:lang w:eastAsia="en-US"/>
        </w:rPr>
        <w:t xml:space="preserve"> 34 che operano come imprenditori agricoli, coadiuvanti familiari e soci di coop</w:t>
      </w:r>
      <w:r w:rsidR="00DA545E">
        <w:rPr>
          <w:lang w:eastAsia="en-US"/>
        </w:rPr>
        <w:t>erative</w:t>
      </w:r>
      <w:r w:rsidRPr="00CF1A91">
        <w:rPr>
          <w:lang w:eastAsia="en-US"/>
        </w:rPr>
        <w:t xml:space="preserve"> agricole hanno superato le 70 mila unità, con un aumento del 35% di giovani occupati nell’ambito dell’agricoltura. Tali dati indicano che in Italia, negli ultimi anni si è assistito ad un trend occupazionale positivo nel settore agricolo con più di 100.000 aziende agricole diventate “multifunzionali”, con conseguente nascita di nuove professioni</w:t>
      </w:r>
      <w:r w:rsidR="00DA545E">
        <w:rPr>
          <w:lang w:eastAsia="en-US"/>
        </w:rPr>
        <w:t xml:space="preserve"> quali</w:t>
      </w:r>
      <w:r w:rsidRPr="00CF1A91">
        <w:rPr>
          <w:lang w:eastAsia="en-US"/>
        </w:rPr>
        <w:t xml:space="preserve">: tecnico delle produzioni biologiche, che si occupa di normative, sicurezza e qualità dei prodotti, </w:t>
      </w:r>
      <w:r w:rsidRPr="00CF1A91">
        <w:rPr>
          <w:i/>
          <w:iCs/>
          <w:lang w:eastAsia="en-US"/>
        </w:rPr>
        <w:t>“ecoauditor”</w:t>
      </w:r>
      <w:r w:rsidRPr="00CF1A91">
        <w:rPr>
          <w:lang w:eastAsia="en-US"/>
        </w:rPr>
        <w:t xml:space="preserve"> ovvero responsabile per le emissioni di CO</w:t>
      </w:r>
      <w:r w:rsidRPr="00DA545E">
        <w:rPr>
          <w:vertAlign w:val="subscript"/>
          <w:lang w:eastAsia="en-US"/>
        </w:rPr>
        <w:t>2</w:t>
      </w:r>
      <w:r w:rsidRPr="00CF1A91">
        <w:rPr>
          <w:lang w:eastAsia="en-US"/>
        </w:rPr>
        <w:t xml:space="preserve"> e dei consumi di energia, di acqua e di suolo nonché dei rifiuti e del loro riciclo. Il monitoraggio effettuato, anche attraverso la consultazione di tali documenti rappresenta una base di confronto con le parti sociali ne</w:t>
      </w:r>
      <w:r w:rsidR="00DA545E">
        <w:rPr>
          <w:lang w:eastAsia="en-US"/>
        </w:rPr>
        <w:t xml:space="preserve">gli </w:t>
      </w:r>
      <w:r w:rsidRPr="00CF1A91">
        <w:rPr>
          <w:lang w:eastAsia="en-US"/>
        </w:rPr>
        <w:t xml:space="preserve">incontri del </w:t>
      </w:r>
      <w:r w:rsidR="00DA545E">
        <w:rPr>
          <w:lang w:eastAsia="en-US"/>
        </w:rPr>
        <w:t>C</w:t>
      </w:r>
      <w:r w:rsidRPr="00CF1A91">
        <w:rPr>
          <w:lang w:eastAsia="en-US"/>
        </w:rPr>
        <w:t>omitato d’</w:t>
      </w:r>
      <w:r w:rsidR="00DA545E">
        <w:rPr>
          <w:lang w:eastAsia="en-US"/>
        </w:rPr>
        <w:t>I</w:t>
      </w:r>
      <w:r w:rsidRPr="00CF1A91">
        <w:rPr>
          <w:lang w:eastAsia="en-US"/>
        </w:rPr>
        <w:t>ndirizzo.</w:t>
      </w:r>
    </w:p>
    <w:p w:rsidR="00DA545E" w:rsidRDefault="00CF1A91" w:rsidP="00106AD7">
      <w:pPr>
        <w:spacing w:after="120" w:line="360" w:lineRule="auto"/>
        <w:jc w:val="both"/>
        <w:rPr>
          <w:rFonts w:ascii="Times New Roman" w:hAnsi="Times New Roman"/>
          <w:sz w:val="24"/>
          <w:szCs w:val="24"/>
          <w:lang w:eastAsia="it-IT"/>
        </w:rPr>
      </w:pPr>
      <w:r>
        <w:rPr>
          <w:rFonts w:ascii="Times New Roman" w:hAnsi="Times New Roman"/>
          <w:sz w:val="24"/>
          <w:szCs w:val="24"/>
          <w:lang w:eastAsia="it-IT"/>
        </w:rPr>
        <w:t>Recentemente, poi,</w:t>
      </w:r>
      <w:r w:rsidR="00DC411D">
        <w:rPr>
          <w:rFonts w:ascii="Times New Roman" w:hAnsi="Times New Roman"/>
          <w:sz w:val="24"/>
          <w:szCs w:val="24"/>
          <w:lang w:eastAsia="it-IT"/>
        </w:rPr>
        <w:t xml:space="preserve"> l’</w:t>
      </w:r>
      <w:r w:rsidRPr="00CF1A91">
        <w:rPr>
          <w:rFonts w:ascii="Times New Roman" w:hAnsi="Times New Roman"/>
          <w:sz w:val="24"/>
          <w:szCs w:val="24"/>
          <w:lang w:eastAsia="it-IT"/>
        </w:rPr>
        <w:t xml:space="preserve">analisi realizzata sulla base dei dati Istat relativi al mercato del lavoro nel terzo trimestre del 2016, </w:t>
      </w:r>
      <w:r w:rsidR="00DC411D">
        <w:rPr>
          <w:rFonts w:ascii="Times New Roman" w:hAnsi="Times New Roman"/>
          <w:sz w:val="24"/>
          <w:szCs w:val="24"/>
          <w:lang w:eastAsia="it-IT"/>
        </w:rPr>
        <w:t>evidenzia</w:t>
      </w:r>
      <w:r w:rsidRPr="00CF1A91">
        <w:rPr>
          <w:rFonts w:ascii="Times New Roman" w:hAnsi="Times New Roman"/>
          <w:sz w:val="24"/>
          <w:szCs w:val="24"/>
          <w:lang w:eastAsia="it-IT"/>
        </w:rPr>
        <w:t xml:space="preserve"> che l’agricoltura è tra i settori che maggiormente garantiscono un lavoro, con un incremento record del 3,9% annuale di ore lavorate, che è più del doppio di quello fatto registrare nei servizi (+1,6%) e il 50% in più di quello dell’industria (+2,6%). Le nuove imprese guidate da giovani </w:t>
      </w:r>
      <w:r w:rsidR="00DC411D">
        <w:rPr>
          <w:rFonts w:ascii="Times New Roman" w:hAnsi="Times New Roman"/>
          <w:sz w:val="24"/>
          <w:szCs w:val="24"/>
          <w:lang w:eastAsia="it-IT"/>
        </w:rPr>
        <w:t xml:space="preserve">agricoltori sono 7.569, con il </w:t>
      </w:r>
      <w:r w:rsidRPr="00CF1A91">
        <w:rPr>
          <w:rFonts w:ascii="Times New Roman" w:hAnsi="Times New Roman"/>
          <w:sz w:val="24"/>
          <w:szCs w:val="24"/>
          <w:lang w:eastAsia="it-IT"/>
        </w:rPr>
        <w:t xml:space="preserve">risultato che oggi </w:t>
      </w:r>
      <w:r w:rsidR="00DA545E" w:rsidRPr="00CF1A91">
        <w:rPr>
          <w:rFonts w:ascii="Times New Roman" w:hAnsi="Times New Roman"/>
          <w:sz w:val="24"/>
          <w:szCs w:val="24"/>
          <w:lang w:eastAsia="it-IT"/>
        </w:rPr>
        <w:t xml:space="preserve">in Italia </w:t>
      </w:r>
      <w:r w:rsidRPr="00CF1A91">
        <w:rPr>
          <w:rFonts w:ascii="Times New Roman" w:hAnsi="Times New Roman"/>
          <w:sz w:val="24"/>
          <w:szCs w:val="24"/>
          <w:lang w:eastAsia="it-IT"/>
        </w:rPr>
        <w:t>quasi un’impresa condotta da giovani su dieci, opera in agricoltura (8,4%)</w:t>
      </w:r>
      <w:r w:rsidR="00DA545E">
        <w:rPr>
          <w:rFonts w:ascii="Times New Roman" w:hAnsi="Times New Roman"/>
          <w:sz w:val="24"/>
          <w:szCs w:val="24"/>
          <w:lang w:eastAsia="it-IT"/>
        </w:rPr>
        <w:t>,</w:t>
      </w:r>
      <w:r w:rsidRPr="00CF1A91">
        <w:rPr>
          <w:rFonts w:ascii="Times New Roman" w:hAnsi="Times New Roman"/>
          <w:sz w:val="24"/>
          <w:szCs w:val="24"/>
          <w:lang w:eastAsia="it-IT"/>
        </w:rPr>
        <w:t xml:space="preserve"> dove sono presenti ben 50.543 aziende guidate da under 35 per effetto del crescente interesse dei giovani per il lavoro in campagna, questo anche in virtù dei Piani di Sviluppo Rurale, che ad oggi hanno registrato una grande </w:t>
      </w:r>
      <w:r w:rsidR="00DA545E">
        <w:rPr>
          <w:rFonts w:ascii="Times New Roman" w:hAnsi="Times New Roman"/>
          <w:sz w:val="24"/>
          <w:szCs w:val="24"/>
          <w:lang w:eastAsia="it-IT"/>
        </w:rPr>
        <w:t>partecipazione</w:t>
      </w:r>
      <w:r w:rsidRPr="00CF1A91">
        <w:rPr>
          <w:rFonts w:ascii="Times New Roman" w:hAnsi="Times New Roman"/>
          <w:sz w:val="24"/>
          <w:szCs w:val="24"/>
          <w:lang w:eastAsia="it-IT"/>
        </w:rPr>
        <w:t xml:space="preserve"> di domande </w:t>
      </w:r>
      <w:r w:rsidR="00DA545E">
        <w:rPr>
          <w:rFonts w:ascii="Times New Roman" w:hAnsi="Times New Roman"/>
          <w:sz w:val="24"/>
          <w:szCs w:val="24"/>
          <w:lang w:eastAsia="it-IT"/>
        </w:rPr>
        <w:t>inerenti al</w:t>
      </w:r>
      <w:r w:rsidRPr="00CF1A91">
        <w:rPr>
          <w:rFonts w:ascii="Times New Roman" w:hAnsi="Times New Roman"/>
          <w:sz w:val="24"/>
          <w:szCs w:val="24"/>
          <w:lang w:eastAsia="it-IT"/>
        </w:rPr>
        <w:t xml:space="preserve"> primo insediamento. Anche i dati dei primi due trimestri del 2017 riportati da Ismea rilevano che l'agricoltura italiana continua a crescere e migliorano i dati dell'occupazione, degli investimenti, degli scambi internazionali e aumenta il numero delle imprese agricole condotte da giovani. Tra i segnali di maggiore dinamicità del settore si evidenziano la crescita degli occupati in agricoltura (+1,3%% nel primo trimestre) - trainati dalla componente dei dipendenti (+6,7%) - e delle imprese agricole giovanili (+ 9,3% su base tendenziale nello stesso periodo). Le imprese agricole under 35 in Italia - presenti nel Registro delle Imprese - raggiungono il 6,6% del totale.</w:t>
      </w:r>
    </w:p>
    <w:p w:rsidR="005B170F" w:rsidRPr="005E466E" w:rsidRDefault="005B170F" w:rsidP="00E71FCA">
      <w:pPr>
        <w:spacing w:after="120" w:line="360" w:lineRule="auto"/>
        <w:jc w:val="both"/>
        <w:rPr>
          <w:rFonts w:ascii="Times New Roman" w:hAnsi="Times New Roman"/>
          <w:sz w:val="24"/>
          <w:szCs w:val="24"/>
          <w:lang w:eastAsia="it-IT"/>
        </w:rPr>
      </w:pPr>
    </w:p>
    <w:p w:rsidR="00453BFD" w:rsidRPr="00106AD7" w:rsidRDefault="00E71FCA" w:rsidP="00D83A6F">
      <w:pPr>
        <w:pStyle w:val="Titolo1"/>
        <w:numPr>
          <w:ilvl w:val="0"/>
          <w:numId w:val="12"/>
        </w:numPr>
        <w:spacing w:before="0" w:after="120" w:line="360" w:lineRule="auto"/>
        <w:ind w:left="284" w:hanging="284"/>
        <w:rPr>
          <w:rFonts w:ascii="Times New Roman" w:hAnsi="Times New Roman"/>
          <w:noProof/>
          <w:sz w:val="24"/>
          <w:szCs w:val="24"/>
          <w:lang w:eastAsia="it-IT"/>
        </w:rPr>
      </w:pPr>
      <w:bookmarkStart w:id="14" w:name="_Toc514707504"/>
      <w:r>
        <w:rPr>
          <w:rFonts w:ascii="Times New Roman" w:hAnsi="Times New Roman"/>
          <w:sz w:val="24"/>
          <w:szCs w:val="24"/>
        </w:rPr>
        <w:t>Rispondenza del Corso di Laurea alle esigenze occupazionali espresse dal settore</w:t>
      </w:r>
      <w:r>
        <w:rPr>
          <w:rFonts w:ascii="Times New Roman" w:hAnsi="Times New Roman"/>
          <w:noProof/>
          <w:sz w:val="24"/>
          <w:szCs w:val="24"/>
          <w:lang w:eastAsia="it-IT"/>
        </w:rPr>
        <w:t xml:space="preserve"> agricolo</w:t>
      </w:r>
      <w:bookmarkEnd w:id="14"/>
    </w:p>
    <w:p w:rsidR="00DB7069" w:rsidRPr="008262B2" w:rsidRDefault="00DB7069" w:rsidP="008262B2">
      <w:pPr>
        <w:spacing w:line="360" w:lineRule="auto"/>
        <w:jc w:val="both"/>
        <w:rPr>
          <w:rFonts w:ascii="Times New Roman" w:hAnsi="Times New Roman"/>
          <w:sz w:val="24"/>
          <w:szCs w:val="24"/>
          <w:lang w:eastAsia="it-IT"/>
        </w:rPr>
      </w:pPr>
      <w:r w:rsidRPr="008262B2">
        <w:rPr>
          <w:rFonts w:ascii="Times New Roman" w:hAnsi="Times New Roman"/>
          <w:sz w:val="24"/>
          <w:szCs w:val="24"/>
          <w:lang w:eastAsia="it-IT"/>
        </w:rPr>
        <w:t xml:space="preserve">Il corso di Laurea </w:t>
      </w:r>
      <w:r w:rsidR="008262B2" w:rsidRPr="008262B2">
        <w:rPr>
          <w:rFonts w:ascii="Times New Roman" w:hAnsi="Times New Roman"/>
          <w:sz w:val="24"/>
          <w:szCs w:val="24"/>
          <w:lang w:eastAsia="it-IT"/>
        </w:rPr>
        <w:t>M</w:t>
      </w:r>
      <w:r w:rsidRPr="008262B2">
        <w:rPr>
          <w:rFonts w:ascii="Times New Roman" w:hAnsi="Times New Roman"/>
          <w:sz w:val="24"/>
          <w:szCs w:val="24"/>
          <w:lang w:eastAsia="it-IT"/>
        </w:rPr>
        <w:t>agistrale in Scienze e Tecnologie Agrarie sviluppa gli obiettivi qualificanti della classe LM69, si articola in due anni, per un minimo di 120 crediti formativi universitari, ed ha l'obiettivo di formare figure professionali in possesso di una preparazione di livello avanzato, basata sul conseguimento di un complesso integrato di conoscenze, competenze ed abilità, nonché padronanza ed autonomia nello svolgimento della professione di agronomo in tutte le sue possibili e plurime articolazioni.</w:t>
      </w:r>
    </w:p>
    <w:p w:rsidR="00DB7069" w:rsidRPr="008262B2" w:rsidRDefault="00DB7069" w:rsidP="008262B2">
      <w:pPr>
        <w:spacing w:line="360" w:lineRule="auto"/>
        <w:jc w:val="both"/>
        <w:rPr>
          <w:rFonts w:ascii="Times New Roman" w:hAnsi="Times New Roman"/>
          <w:sz w:val="24"/>
          <w:szCs w:val="24"/>
          <w:lang w:eastAsia="it-IT"/>
        </w:rPr>
      </w:pPr>
      <w:r w:rsidRPr="008262B2">
        <w:rPr>
          <w:rFonts w:ascii="Times New Roman" w:hAnsi="Times New Roman"/>
          <w:sz w:val="24"/>
          <w:szCs w:val="24"/>
          <w:lang w:eastAsia="it-IT"/>
        </w:rPr>
        <w:t xml:space="preserve">Le competenze acquisite spaziano dai fondamenti relativi alle produzioni vegetali ed animali alla programmazione economica e territoriale. Gli sbocchi professionali di questa laura sono quelli specifici del dottore agronomo e forestale. Inoltre il titolo fornisce conoscenze e competenze per l’accesso a corsi di Dottorato di Ricerca, Master e corsi di Perfezionamento. Per quanto attiene alla professione, le competenze del dottore agronomo gli consentono di fornire consulenza tecnica in campi specifici, in particolare, i) per le produzioni vegetali e animali, nella scelta dei programmi colturali e di allevamento, nell’impiego delle migliori tecniche di coltivazione dei terreni agrari e forestali e nell’ottimizzazione del reddito nella gestione aziendale; ii) </w:t>
      </w:r>
      <w:r w:rsidR="008262B2" w:rsidRPr="008262B2">
        <w:rPr>
          <w:rFonts w:ascii="Times New Roman" w:hAnsi="Times New Roman"/>
          <w:sz w:val="24"/>
          <w:szCs w:val="24"/>
          <w:lang w:eastAsia="it-IT"/>
        </w:rPr>
        <w:t>le tecniche della produzione zootecnica per il miglioramento della sostenibilità degli allevamenti e del benessere animale, attraverso la conoscenza dell’etologia specie-specifica e delle norme per il benessere animale durante le fasi di allevamento, trasporto e macellazione, le relazioni tra tecnologie di allevamento convenzionale e biologico e la qualità delle produzioni zootecniche e le misure per la valorizzazione delle specie zootecniche autoctone</w:t>
      </w:r>
      <w:r w:rsidRPr="008262B2">
        <w:rPr>
          <w:rFonts w:ascii="Times New Roman" w:hAnsi="Times New Roman"/>
          <w:sz w:val="24"/>
          <w:szCs w:val="24"/>
          <w:lang w:eastAsia="it-IT"/>
        </w:rPr>
        <w:t>; iii) per la difesa delle piante, nella prevenzione e la cura delle malattie delle piante coltivate, nonché per la protezione delle stesse dagli insetti nocivi nel rispetto dell’ambiente. Il dottore agronomo è</w:t>
      </w:r>
      <w:r w:rsidR="008262B2" w:rsidRPr="008262B2">
        <w:rPr>
          <w:rFonts w:ascii="Times New Roman" w:hAnsi="Times New Roman"/>
          <w:sz w:val="24"/>
          <w:szCs w:val="24"/>
          <w:lang w:eastAsia="it-IT"/>
        </w:rPr>
        <w:t xml:space="preserve"> inoltre</w:t>
      </w:r>
      <w:r w:rsidRPr="008262B2">
        <w:rPr>
          <w:rFonts w:ascii="Times New Roman" w:hAnsi="Times New Roman"/>
          <w:sz w:val="24"/>
          <w:szCs w:val="24"/>
          <w:lang w:eastAsia="it-IT"/>
        </w:rPr>
        <w:t xml:space="preserve"> competente a eseguire studi e ricerche su 1) la genetica di piante e animali domestici al fine dell’incremento produttivo, dell’ottenimento di nuove varietà e razze meglio resistenti alle malattie, anche attraverso il ricorso alle nuove tecnologie bio-ingegneristiche; 2) le caratteristiche del suolo con il fine del suo razionale utilizzo per fini anche non strettamente agro-forestali. Il dottore agronomo si occupa di programmazione economica e stima di fondi rustici, pianifica i cicli produttivi e le attività economiche nelle aziende agroforestali e redige valutazioni dei capitali fondiari e agrari, incluse le stime dirette a divisioni e successioni ereditarie, alla definizione dei valori di mercato delle aziende agroforestali e delle relative produzioni e per la tenuta della contabilità e la redazione dei bilanci aziendali informatizzati. Inoltre le competenze fornite rendono la figura formata in grado di occuparsi di pianificazione territoriale delle zone rurali finalizzate alla tutela e recupero del paesaggio e dell’ambiente. Rientra nelle competenze della professione anche la redazione di progetti di valutazione dell’impatto ambientale e la classificazione socio-economica del territorio rurale. Le competenze acquisite possono essere spese anche nella realizzazione di spazi verdi pubblici e privati in armonia con le caratteristiche ambientali e pedoclimatiche del contesto, nell’elaborazione di piani di bonifica e di irrigazione, lavori catastali, costruzioni rurali agroalimentari e civili.</w:t>
      </w:r>
    </w:p>
    <w:p w:rsidR="00DB7069" w:rsidRPr="008262B2" w:rsidRDefault="00DB7069" w:rsidP="008262B2">
      <w:pPr>
        <w:spacing w:line="360" w:lineRule="auto"/>
        <w:jc w:val="both"/>
        <w:rPr>
          <w:rFonts w:ascii="Times New Roman" w:hAnsi="Times New Roman"/>
          <w:sz w:val="24"/>
          <w:szCs w:val="24"/>
          <w:lang w:eastAsia="it-IT"/>
        </w:rPr>
      </w:pPr>
      <w:r w:rsidRPr="008262B2">
        <w:rPr>
          <w:rFonts w:ascii="Times New Roman" w:hAnsi="Times New Roman"/>
          <w:sz w:val="24"/>
          <w:szCs w:val="24"/>
          <w:lang w:eastAsia="it-IT"/>
        </w:rPr>
        <w:t>Nel comparto agroalimentare, la figura formata è in grado di esegu</w:t>
      </w:r>
      <w:r w:rsidR="008262B2" w:rsidRPr="008262B2">
        <w:rPr>
          <w:rFonts w:ascii="Times New Roman" w:hAnsi="Times New Roman"/>
          <w:sz w:val="24"/>
          <w:szCs w:val="24"/>
          <w:lang w:eastAsia="it-IT"/>
        </w:rPr>
        <w:t>ir</w:t>
      </w:r>
      <w:r w:rsidRPr="008262B2">
        <w:rPr>
          <w:rFonts w:ascii="Times New Roman" w:hAnsi="Times New Roman"/>
          <w:sz w:val="24"/>
          <w:szCs w:val="24"/>
          <w:lang w:eastAsia="it-IT"/>
        </w:rPr>
        <w:t xml:space="preserve">e controlli qualitativi sia dei prodotti agricoli che dei processi attinenti la loro trasformazione nelle varie filiere agroalimentari al fine dell’ottenimento della migliore qualità totale. In particolare assicura: il controllo delle produzioni biologiche, il controllo </w:t>
      </w:r>
      <w:r w:rsidR="008262B2" w:rsidRPr="008262B2">
        <w:rPr>
          <w:rFonts w:ascii="Times New Roman" w:hAnsi="Times New Roman"/>
          <w:sz w:val="24"/>
          <w:szCs w:val="24"/>
          <w:lang w:eastAsia="it-IT"/>
        </w:rPr>
        <w:t>de</w:t>
      </w:r>
      <w:r w:rsidRPr="008262B2">
        <w:rPr>
          <w:rFonts w:ascii="Times New Roman" w:hAnsi="Times New Roman"/>
          <w:sz w:val="24"/>
          <w:szCs w:val="24"/>
          <w:lang w:eastAsia="it-IT"/>
        </w:rPr>
        <w:t>ll’esportazione dei prodotti ortofrutticoli, la certificazione della conformità dei prodotti alle norme vigenti, l'attivazione dei sistemi di assicurazione di qualità nelle aziende agroalimentari.</w:t>
      </w:r>
    </w:p>
    <w:p w:rsidR="00DB7069" w:rsidRPr="008262B2" w:rsidRDefault="00DB7069" w:rsidP="008262B2">
      <w:pPr>
        <w:spacing w:line="360" w:lineRule="auto"/>
        <w:jc w:val="both"/>
        <w:rPr>
          <w:rFonts w:ascii="Times New Roman" w:hAnsi="Times New Roman"/>
          <w:sz w:val="24"/>
          <w:szCs w:val="24"/>
          <w:lang w:eastAsia="it-IT"/>
        </w:rPr>
      </w:pPr>
      <w:r w:rsidRPr="008262B2">
        <w:rPr>
          <w:rFonts w:ascii="Times New Roman" w:hAnsi="Times New Roman"/>
          <w:sz w:val="24"/>
          <w:szCs w:val="24"/>
          <w:lang w:eastAsia="it-IT"/>
        </w:rPr>
        <w:t>Infine l’agronomo è qualificato per attuare il trasferimento tecnologico dagli istituti di sperimentazione e gli imprenditori agricoli sia in relazione alle attività più consolidate, come la prescrizione di agrofarmaci, sia nella divulgazione delle innovazioni tecnologiche che nell’organizzazione aziendale.</w:t>
      </w:r>
    </w:p>
    <w:p w:rsidR="00DB7069" w:rsidRPr="008262B2" w:rsidRDefault="00DB7069" w:rsidP="008262B2">
      <w:pPr>
        <w:spacing w:line="360" w:lineRule="auto"/>
        <w:jc w:val="both"/>
        <w:rPr>
          <w:rFonts w:ascii="Times New Roman" w:hAnsi="Times New Roman"/>
          <w:sz w:val="24"/>
          <w:szCs w:val="24"/>
          <w:lang w:eastAsia="it-IT"/>
        </w:rPr>
      </w:pPr>
      <w:r w:rsidRPr="008262B2">
        <w:rPr>
          <w:rFonts w:ascii="Times New Roman" w:hAnsi="Times New Roman"/>
          <w:sz w:val="24"/>
          <w:szCs w:val="24"/>
          <w:lang w:eastAsia="it-IT"/>
        </w:rPr>
        <w:t xml:space="preserve">Per quanto riguarda l’ingresso nel mercato del lavoro la prima occupazione è ottenuta circa 8 mesi dopo il conseguimento della laurea. I tempi di latenza sono dovuti alla spiccata attitudine dei laureati in agraria alla realizzazione di attività di formazione post laurea (borse di studio, stage in azienda e tirocini, praticantati) ma anche collaborazioni volontarie o corsi di formazione professionale fondamentali per l’avvio dell’attività libero professionale, intrapresa dal 60% dei laureati. Il settore di impiego è prevalentemente nel privato (84%). Per quanto riguarda le prospettive di impiego futuro, a solo titolo d’esempio, nella provincia di Foggia esistono oltre 48 mila aziende agricole a fronte di un numero nominale di iscritti all’albo di circa 300 unità. Il che significa che se tutti gli agronomi iscritti facessero attività di consulenza, ognuno avrebbe 160 imprese da seguire. Ciò può dare un’idea del bisogno di competenze espresso da un territorio a vocazione agricola come quello della Capitanata. </w:t>
      </w:r>
    </w:p>
    <w:p w:rsidR="00C85A45" w:rsidRPr="00E07736" w:rsidRDefault="00C85A45" w:rsidP="008262B2">
      <w:pPr>
        <w:spacing w:after="0" w:line="360" w:lineRule="auto"/>
        <w:jc w:val="both"/>
        <w:rPr>
          <w:rFonts w:ascii="Times New Roman" w:hAnsi="Times New Roman"/>
          <w:noProof/>
          <w:sz w:val="24"/>
          <w:szCs w:val="24"/>
          <w:lang w:eastAsia="it-IT"/>
        </w:rPr>
      </w:pPr>
    </w:p>
    <w:p w:rsidR="00431070" w:rsidRPr="00106AD7" w:rsidRDefault="00E71FCA" w:rsidP="00106AD7">
      <w:pPr>
        <w:pStyle w:val="Titolo1"/>
        <w:spacing w:before="0" w:after="120" w:line="360" w:lineRule="auto"/>
        <w:ind w:left="284" w:hanging="284"/>
        <w:rPr>
          <w:rFonts w:ascii="Times New Roman" w:hAnsi="Times New Roman"/>
          <w:noProof/>
          <w:sz w:val="24"/>
          <w:szCs w:val="24"/>
          <w:lang w:eastAsia="it-IT"/>
        </w:rPr>
      </w:pPr>
      <w:bookmarkStart w:id="15" w:name="_Toc514707505"/>
      <w:r w:rsidRPr="003A1678">
        <w:rPr>
          <w:rFonts w:ascii="Times New Roman" w:hAnsi="Times New Roman"/>
          <w:noProof/>
          <w:sz w:val="24"/>
          <w:szCs w:val="24"/>
          <w:lang w:eastAsia="it-IT"/>
        </w:rPr>
        <w:t>7</w:t>
      </w:r>
      <w:r w:rsidR="00D12D60">
        <w:rPr>
          <w:rFonts w:ascii="Times New Roman" w:hAnsi="Times New Roman"/>
          <w:noProof/>
          <w:sz w:val="24"/>
          <w:szCs w:val="24"/>
          <w:lang w:eastAsia="it-IT"/>
        </w:rPr>
        <w:t>.</w:t>
      </w:r>
      <w:r w:rsidR="00106AD7" w:rsidRPr="00106AD7">
        <w:rPr>
          <w:rFonts w:ascii="Times New Roman" w:hAnsi="Times New Roman"/>
          <w:noProof/>
          <w:sz w:val="24"/>
          <w:szCs w:val="24"/>
          <w:lang w:eastAsia="it-IT"/>
        </w:rPr>
        <w:tab/>
      </w:r>
      <w:r w:rsidR="00431070" w:rsidRPr="00106AD7">
        <w:rPr>
          <w:rFonts w:ascii="Times New Roman" w:hAnsi="Times New Roman"/>
          <w:noProof/>
          <w:sz w:val="24"/>
          <w:szCs w:val="24"/>
          <w:lang w:eastAsia="it-IT"/>
        </w:rPr>
        <w:t>Analisi dei dati di Almalaurea sull’occupazione</w:t>
      </w:r>
      <w:bookmarkEnd w:id="15"/>
    </w:p>
    <w:p w:rsidR="00DC411D" w:rsidRPr="00DC411D" w:rsidRDefault="00DC411D" w:rsidP="00106AD7">
      <w:pPr>
        <w:spacing w:after="120" w:line="360" w:lineRule="auto"/>
        <w:jc w:val="both"/>
        <w:rPr>
          <w:rFonts w:ascii="Times New Roman" w:hAnsi="Times New Roman"/>
          <w:color w:val="000000"/>
          <w:sz w:val="24"/>
          <w:szCs w:val="24"/>
        </w:rPr>
      </w:pPr>
      <w:r w:rsidRPr="00DC411D">
        <w:rPr>
          <w:rFonts w:ascii="Times New Roman" w:hAnsi="Times New Roman"/>
          <w:color w:val="000000"/>
          <w:sz w:val="24"/>
          <w:szCs w:val="24"/>
        </w:rPr>
        <w:t>L’indagine effettuata sui laureati nel 2017 riporta un tasso di occupazione degli intervistati 60% a</w:t>
      </w:r>
      <w:r w:rsidR="00E71FCA">
        <w:rPr>
          <w:rFonts w:ascii="Times New Roman" w:hAnsi="Times New Roman"/>
          <w:color w:val="000000"/>
          <w:sz w:val="24"/>
          <w:szCs w:val="24"/>
        </w:rPr>
        <w:t xml:space="preserve">d un </w:t>
      </w:r>
      <w:r w:rsidRPr="00DC411D">
        <w:rPr>
          <w:rFonts w:ascii="Times New Roman" w:hAnsi="Times New Roman"/>
          <w:color w:val="000000"/>
          <w:sz w:val="24"/>
          <w:szCs w:val="24"/>
        </w:rPr>
        <w:t>ann</w:t>
      </w:r>
      <w:r w:rsidR="00E71FCA">
        <w:rPr>
          <w:rFonts w:ascii="Times New Roman" w:hAnsi="Times New Roman"/>
          <w:color w:val="000000"/>
          <w:sz w:val="24"/>
          <w:szCs w:val="24"/>
        </w:rPr>
        <w:t>o dalla laurea, dato</w:t>
      </w:r>
      <w:r w:rsidRPr="00DC411D">
        <w:rPr>
          <w:rFonts w:ascii="Times New Roman" w:hAnsi="Times New Roman"/>
          <w:color w:val="000000"/>
          <w:sz w:val="24"/>
          <w:szCs w:val="24"/>
        </w:rPr>
        <w:t xml:space="preserve"> in linea con </w:t>
      </w:r>
      <w:r w:rsidR="00E71FCA">
        <w:rPr>
          <w:rFonts w:ascii="Times New Roman" w:hAnsi="Times New Roman"/>
          <w:color w:val="000000"/>
          <w:sz w:val="24"/>
          <w:szCs w:val="24"/>
        </w:rPr>
        <w:t>quello</w:t>
      </w:r>
      <w:r w:rsidRPr="00DC411D">
        <w:rPr>
          <w:rFonts w:ascii="Times New Roman" w:hAnsi="Times New Roman"/>
          <w:color w:val="000000"/>
          <w:sz w:val="24"/>
          <w:szCs w:val="24"/>
        </w:rPr>
        <w:t xml:space="preserve"> nazionale e </w:t>
      </w:r>
      <w:r w:rsidR="00E71FCA">
        <w:rPr>
          <w:rFonts w:ascii="Times New Roman" w:hAnsi="Times New Roman"/>
          <w:color w:val="000000"/>
          <w:sz w:val="24"/>
          <w:szCs w:val="24"/>
        </w:rPr>
        <w:t xml:space="preserve">del </w:t>
      </w:r>
      <w:r w:rsidRPr="00DC411D">
        <w:rPr>
          <w:rFonts w:ascii="Times New Roman" w:hAnsi="Times New Roman"/>
          <w:color w:val="000000"/>
          <w:sz w:val="24"/>
          <w:szCs w:val="24"/>
        </w:rPr>
        <w:t>50% a 3 anni</w:t>
      </w:r>
      <w:r w:rsidR="00E71FCA">
        <w:rPr>
          <w:rFonts w:ascii="Times New Roman" w:hAnsi="Times New Roman"/>
          <w:color w:val="000000"/>
          <w:sz w:val="24"/>
          <w:szCs w:val="24"/>
        </w:rPr>
        <w:t xml:space="preserve"> dalla laurea, </w:t>
      </w:r>
      <w:r w:rsidRPr="00DC411D">
        <w:rPr>
          <w:rFonts w:ascii="Times New Roman" w:hAnsi="Times New Roman"/>
          <w:color w:val="000000"/>
          <w:sz w:val="24"/>
          <w:szCs w:val="24"/>
        </w:rPr>
        <w:t xml:space="preserve">più basso del dato nazionale. Il livello di soddisfazione nel lavoro </w:t>
      </w:r>
      <w:r w:rsidR="00E71FCA">
        <w:rPr>
          <w:rFonts w:ascii="Times New Roman" w:hAnsi="Times New Roman"/>
          <w:color w:val="000000"/>
          <w:sz w:val="24"/>
          <w:szCs w:val="24"/>
        </w:rPr>
        <w:t xml:space="preserve">è </w:t>
      </w:r>
      <w:r w:rsidRPr="00DC411D">
        <w:rPr>
          <w:rFonts w:ascii="Times New Roman" w:hAnsi="Times New Roman"/>
          <w:color w:val="000000"/>
          <w:sz w:val="24"/>
          <w:szCs w:val="24"/>
        </w:rPr>
        <w:t xml:space="preserve">pari a </w:t>
      </w:r>
      <w:r w:rsidRPr="008262B2">
        <w:rPr>
          <w:rFonts w:ascii="Times New Roman" w:hAnsi="Times New Roman"/>
          <w:color w:val="000000"/>
          <w:sz w:val="24"/>
          <w:szCs w:val="24"/>
        </w:rPr>
        <w:t>9</w:t>
      </w:r>
      <w:r w:rsidR="00E71FCA" w:rsidRPr="008262B2">
        <w:rPr>
          <w:rFonts w:ascii="Times New Roman" w:hAnsi="Times New Roman"/>
          <w:color w:val="000000"/>
          <w:sz w:val="24"/>
          <w:szCs w:val="24"/>
        </w:rPr>
        <w:t xml:space="preserve"> su 10</w:t>
      </w:r>
      <w:r w:rsidRPr="00DC411D">
        <w:rPr>
          <w:rFonts w:ascii="Times New Roman" w:hAnsi="Times New Roman"/>
          <w:color w:val="000000"/>
          <w:sz w:val="24"/>
          <w:szCs w:val="24"/>
        </w:rPr>
        <w:t xml:space="preserve"> a</w:t>
      </w:r>
      <w:r w:rsidR="00E71FCA">
        <w:rPr>
          <w:rFonts w:ascii="Times New Roman" w:hAnsi="Times New Roman"/>
          <w:color w:val="000000"/>
          <w:sz w:val="24"/>
          <w:szCs w:val="24"/>
        </w:rPr>
        <w:t>d</w:t>
      </w:r>
      <w:r w:rsidRPr="00DC411D">
        <w:rPr>
          <w:rFonts w:ascii="Times New Roman" w:hAnsi="Times New Roman"/>
          <w:color w:val="000000"/>
          <w:sz w:val="24"/>
          <w:szCs w:val="24"/>
        </w:rPr>
        <w:t xml:space="preserve"> </w:t>
      </w:r>
      <w:r w:rsidR="00E71FCA">
        <w:rPr>
          <w:rFonts w:ascii="Times New Roman" w:hAnsi="Times New Roman"/>
          <w:color w:val="000000"/>
          <w:sz w:val="24"/>
          <w:szCs w:val="24"/>
        </w:rPr>
        <w:t xml:space="preserve">un </w:t>
      </w:r>
      <w:r w:rsidR="00E71FCA" w:rsidRPr="00DC411D">
        <w:rPr>
          <w:rFonts w:ascii="Times New Roman" w:hAnsi="Times New Roman"/>
          <w:color w:val="000000"/>
          <w:sz w:val="24"/>
          <w:szCs w:val="24"/>
        </w:rPr>
        <w:t>ann</w:t>
      </w:r>
      <w:r w:rsidR="00E71FCA">
        <w:rPr>
          <w:rFonts w:ascii="Times New Roman" w:hAnsi="Times New Roman"/>
          <w:color w:val="000000"/>
          <w:sz w:val="24"/>
          <w:szCs w:val="24"/>
        </w:rPr>
        <w:t>o dalla laurea</w:t>
      </w:r>
      <w:r w:rsidRPr="00DC411D">
        <w:rPr>
          <w:rFonts w:ascii="Times New Roman" w:hAnsi="Times New Roman"/>
          <w:color w:val="000000"/>
          <w:sz w:val="24"/>
          <w:szCs w:val="24"/>
        </w:rPr>
        <w:t>, maggiore del dato nazionale</w:t>
      </w:r>
      <w:r w:rsidR="00E71FCA">
        <w:rPr>
          <w:rFonts w:ascii="Times New Roman" w:hAnsi="Times New Roman"/>
          <w:color w:val="000000"/>
          <w:sz w:val="24"/>
          <w:szCs w:val="24"/>
        </w:rPr>
        <w:t>,</w:t>
      </w:r>
      <w:r w:rsidRPr="00DC411D">
        <w:rPr>
          <w:rFonts w:ascii="Times New Roman" w:hAnsi="Times New Roman"/>
          <w:color w:val="000000"/>
          <w:sz w:val="24"/>
          <w:szCs w:val="24"/>
        </w:rPr>
        <w:t xml:space="preserve"> e </w:t>
      </w:r>
      <w:r w:rsidR="00E71FCA">
        <w:rPr>
          <w:rFonts w:ascii="Times New Roman" w:hAnsi="Times New Roman"/>
          <w:color w:val="000000"/>
          <w:sz w:val="24"/>
          <w:szCs w:val="24"/>
        </w:rPr>
        <w:t xml:space="preserve">pari a </w:t>
      </w:r>
      <w:r w:rsidRPr="00DC411D">
        <w:rPr>
          <w:rFonts w:ascii="Times New Roman" w:hAnsi="Times New Roman"/>
          <w:color w:val="000000"/>
          <w:sz w:val="24"/>
          <w:szCs w:val="24"/>
        </w:rPr>
        <w:t>7</w:t>
      </w:r>
      <w:r w:rsidR="00E71FCA">
        <w:rPr>
          <w:rFonts w:ascii="Times New Roman" w:hAnsi="Times New Roman"/>
          <w:color w:val="000000"/>
          <w:sz w:val="24"/>
          <w:szCs w:val="24"/>
        </w:rPr>
        <w:t xml:space="preserve"> su 10</w:t>
      </w:r>
      <w:r w:rsidRPr="00DC411D">
        <w:rPr>
          <w:rFonts w:ascii="Times New Roman" w:hAnsi="Times New Roman"/>
          <w:color w:val="000000"/>
          <w:sz w:val="24"/>
          <w:szCs w:val="24"/>
        </w:rPr>
        <w:t xml:space="preserve"> a 3 anni</w:t>
      </w:r>
      <w:r w:rsidR="00E71FCA">
        <w:rPr>
          <w:rFonts w:ascii="Times New Roman" w:hAnsi="Times New Roman"/>
          <w:color w:val="000000"/>
          <w:sz w:val="24"/>
          <w:szCs w:val="24"/>
        </w:rPr>
        <w:t xml:space="preserve"> dalla laurea</w:t>
      </w:r>
      <w:r w:rsidRPr="00DC411D">
        <w:rPr>
          <w:rFonts w:ascii="Times New Roman" w:hAnsi="Times New Roman"/>
          <w:color w:val="000000"/>
          <w:sz w:val="24"/>
          <w:szCs w:val="24"/>
        </w:rPr>
        <w:t xml:space="preserve">. Usano le competenze acquisite nel lavoro per il 100% i laureati a </w:t>
      </w:r>
      <w:r w:rsidR="00E71FCA">
        <w:rPr>
          <w:rFonts w:ascii="Times New Roman" w:hAnsi="Times New Roman"/>
          <w:color w:val="000000"/>
          <w:sz w:val="24"/>
          <w:szCs w:val="24"/>
        </w:rPr>
        <w:t xml:space="preserve">un </w:t>
      </w:r>
      <w:r w:rsidR="00E71FCA" w:rsidRPr="00DC411D">
        <w:rPr>
          <w:rFonts w:ascii="Times New Roman" w:hAnsi="Times New Roman"/>
          <w:color w:val="000000"/>
          <w:sz w:val="24"/>
          <w:szCs w:val="24"/>
        </w:rPr>
        <w:t>ann</w:t>
      </w:r>
      <w:r w:rsidR="00E71FCA">
        <w:rPr>
          <w:rFonts w:ascii="Times New Roman" w:hAnsi="Times New Roman"/>
          <w:color w:val="000000"/>
          <w:sz w:val="24"/>
          <w:szCs w:val="24"/>
        </w:rPr>
        <w:t>o dalla laurea</w:t>
      </w:r>
      <w:r w:rsidRPr="00DC411D">
        <w:rPr>
          <w:rFonts w:ascii="Times New Roman" w:hAnsi="Times New Roman"/>
          <w:color w:val="000000"/>
          <w:sz w:val="24"/>
          <w:szCs w:val="24"/>
        </w:rPr>
        <w:t xml:space="preserve">, in misura maggiore rispetto al dato nazionale. </w:t>
      </w:r>
      <w:r w:rsidR="00E71FCA">
        <w:rPr>
          <w:rFonts w:ascii="Times New Roman" w:hAnsi="Times New Roman"/>
          <w:color w:val="000000"/>
          <w:sz w:val="24"/>
          <w:szCs w:val="24"/>
        </w:rPr>
        <w:t>Il livello delle</w:t>
      </w:r>
      <w:r w:rsidRPr="00DC411D">
        <w:rPr>
          <w:rFonts w:ascii="Times New Roman" w:hAnsi="Times New Roman"/>
          <w:color w:val="000000"/>
          <w:sz w:val="24"/>
          <w:szCs w:val="24"/>
        </w:rPr>
        <w:t xml:space="preserve"> retribuzion</w:t>
      </w:r>
      <w:r w:rsidR="00E71FCA">
        <w:rPr>
          <w:rFonts w:ascii="Times New Roman" w:hAnsi="Times New Roman"/>
          <w:color w:val="000000"/>
          <w:sz w:val="24"/>
          <w:szCs w:val="24"/>
        </w:rPr>
        <w:t>i,</w:t>
      </w:r>
      <w:r w:rsidRPr="00DC411D">
        <w:rPr>
          <w:rFonts w:ascii="Times New Roman" w:hAnsi="Times New Roman"/>
          <w:color w:val="000000"/>
          <w:sz w:val="24"/>
          <w:szCs w:val="24"/>
        </w:rPr>
        <w:t xml:space="preserve"> sia ad 1 anno che a 3 anni </w:t>
      </w:r>
      <w:r w:rsidR="00E71FCA">
        <w:rPr>
          <w:rFonts w:ascii="Times New Roman" w:hAnsi="Times New Roman"/>
          <w:color w:val="000000"/>
          <w:sz w:val="24"/>
          <w:szCs w:val="24"/>
        </w:rPr>
        <w:t xml:space="preserve">dalla laurea, </w:t>
      </w:r>
      <w:r w:rsidRPr="00DC411D">
        <w:rPr>
          <w:rFonts w:ascii="Times New Roman" w:hAnsi="Times New Roman"/>
          <w:color w:val="000000"/>
          <w:sz w:val="24"/>
          <w:szCs w:val="24"/>
        </w:rPr>
        <w:t>risulta inferiore alla media nazionale.</w:t>
      </w:r>
    </w:p>
    <w:p w:rsidR="00537601" w:rsidRDefault="00537601" w:rsidP="00106AD7">
      <w:pPr>
        <w:spacing w:after="120" w:line="360" w:lineRule="auto"/>
        <w:jc w:val="both"/>
        <w:rPr>
          <w:rFonts w:ascii="Times New Roman" w:hAnsi="Times New Roman"/>
          <w:color w:val="000000"/>
          <w:sz w:val="24"/>
          <w:szCs w:val="24"/>
        </w:rPr>
      </w:pPr>
      <w:r w:rsidRPr="00DC411D">
        <w:rPr>
          <w:rFonts w:ascii="Times New Roman" w:hAnsi="Times New Roman"/>
          <w:color w:val="000000"/>
          <w:sz w:val="24"/>
          <w:szCs w:val="24"/>
        </w:rPr>
        <w:t>La percentuale di immatricolati che si laureano nel CdS entro la durata normale del corso è diminuita nel triennio considerato (12.5% nell’a.a. 2015/16), raggiungendo valori visibilmente più bassi rispetto all’area geografica di riferimento (46.5%) ed al contesto nazionale (57.2%). Rispetto al biennio precedente, però, cresce nell’a.a. 2015/16 la percentuale degli immatricolati che si laureano entro un anno oltre la durata normale del CdS</w:t>
      </w:r>
      <w:r w:rsidR="008262B2">
        <w:rPr>
          <w:rFonts w:ascii="Times New Roman" w:hAnsi="Times New Roman"/>
          <w:color w:val="000000"/>
          <w:sz w:val="24"/>
          <w:szCs w:val="24"/>
        </w:rPr>
        <w:t>.</w:t>
      </w:r>
      <w:r w:rsidRPr="00DC411D">
        <w:rPr>
          <w:rFonts w:ascii="Times New Roman" w:hAnsi="Times New Roman"/>
          <w:color w:val="000000"/>
          <w:sz w:val="24"/>
          <w:szCs w:val="24"/>
        </w:rPr>
        <w:t xml:space="preserve"> Tale valore (73.3%) risulta superiore rispetto a quello registrato nell’area geografica di riferimento (64.1%), e comunque in linea con quanto riportato a livello nazionale (74.4%). La percentuale di abbandoni del CdS tra il I ed il II anno si è notevolmente ridotta nel triennio, raggiungendo lo 0% (ossia nessun abbandono) nell’a.a. 2015/16, contro il 5% circa sia nell’area geografica di riferimento che a livello nazionale. La percentuale di abbandoni del CdS dopo N+1 anni</w:t>
      </w:r>
      <w:r w:rsidR="008262B2">
        <w:rPr>
          <w:rFonts w:ascii="Times New Roman" w:hAnsi="Times New Roman"/>
          <w:color w:val="000000"/>
          <w:sz w:val="24"/>
          <w:szCs w:val="24"/>
        </w:rPr>
        <w:t>,</w:t>
      </w:r>
      <w:r w:rsidRPr="00DC411D">
        <w:rPr>
          <w:rFonts w:ascii="Times New Roman" w:hAnsi="Times New Roman"/>
          <w:color w:val="000000"/>
          <w:sz w:val="24"/>
          <w:szCs w:val="24"/>
        </w:rPr>
        <w:t xml:space="preserve"> invece, si aggira intorno al 13% ed è leggermente superiore rispetto a quanto si riscontra sia nell’area geografica di riferimento che a livello nazionale (ca. 9%).</w:t>
      </w:r>
    </w:p>
    <w:p w:rsidR="00984136" w:rsidRPr="00DC411D" w:rsidRDefault="00984136" w:rsidP="00BC1895">
      <w:pPr>
        <w:spacing w:after="120" w:line="360" w:lineRule="auto"/>
        <w:jc w:val="both"/>
        <w:rPr>
          <w:rFonts w:ascii="Times New Roman" w:hAnsi="Times New Roman"/>
          <w:color w:val="000000"/>
          <w:sz w:val="24"/>
          <w:szCs w:val="24"/>
        </w:rPr>
      </w:pPr>
      <w:r>
        <w:rPr>
          <w:rFonts w:ascii="Times New Roman" w:hAnsi="Times New Roman"/>
          <w:color w:val="000000"/>
          <w:sz w:val="24"/>
          <w:szCs w:val="24"/>
        </w:rPr>
        <w:t>Gli ultimi dati relativi al tasso di occupazione, rilevati dai dati Almalaurea 202</w:t>
      </w:r>
      <w:r w:rsidR="00BC1895">
        <w:rPr>
          <w:rFonts w:ascii="Times New Roman" w:hAnsi="Times New Roman"/>
          <w:color w:val="000000"/>
          <w:sz w:val="24"/>
          <w:szCs w:val="24"/>
        </w:rPr>
        <w:t>2 relativi all’anno di indagine 2021</w:t>
      </w:r>
      <w:r>
        <w:rPr>
          <w:rFonts w:ascii="Times New Roman" w:hAnsi="Times New Roman"/>
          <w:color w:val="000000"/>
          <w:sz w:val="24"/>
          <w:szCs w:val="24"/>
        </w:rPr>
        <w:t>, riportano a</w:t>
      </w:r>
      <w:r w:rsidRPr="00984136">
        <w:rPr>
          <w:rFonts w:ascii="Times New Roman" w:hAnsi="Times New Roman"/>
          <w:color w:val="000000"/>
          <w:sz w:val="24"/>
          <w:szCs w:val="24"/>
        </w:rPr>
        <w:t xml:space="preserve"> cinque anni dalla laurea</w:t>
      </w:r>
      <w:r>
        <w:rPr>
          <w:rFonts w:ascii="Times New Roman" w:hAnsi="Times New Roman"/>
          <w:color w:val="000000"/>
          <w:sz w:val="24"/>
          <w:szCs w:val="24"/>
        </w:rPr>
        <w:t xml:space="preserve"> valori </w:t>
      </w:r>
      <w:r w:rsidRPr="00984136">
        <w:rPr>
          <w:rFonts w:ascii="Times New Roman" w:hAnsi="Times New Roman"/>
          <w:color w:val="000000"/>
          <w:sz w:val="24"/>
          <w:szCs w:val="24"/>
        </w:rPr>
        <w:t xml:space="preserve">pari al </w:t>
      </w:r>
      <w:r w:rsidR="00BC1895">
        <w:rPr>
          <w:rFonts w:ascii="Times New Roman" w:hAnsi="Times New Roman"/>
          <w:color w:val="000000"/>
          <w:sz w:val="24"/>
          <w:szCs w:val="24"/>
        </w:rPr>
        <w:t>100%</w:t>
      </w:r>
      <w:r w:rsidRPr="00984136">
        <w:rPr>
          <w:rFonts w:ascii="Times New Roman" w:hAnsi="Times New Roman"/>
          <w:color w:val="000000"/>
          <w:sz w:val="24"/>
          <w:szCs w:val="24"/>
        </w:rPr>
        <w:t>. Tali percentuali sono nettamente più alte rispetto al dato nazionale e di quello riferito alla medesima ripartizione territoriale del CdS (Sud e isole</w:t>
      </w:r>
      <w:r w:rsidR="00BC1895">
        <w:rPr>
          <w:rFonts w:ascii="Times New Roman" w:hAnsi="Times New Roman"/>
          <w:color w:val="000000"/>
          <w:sz w:val="24"/>
          <w:szCs w:val="24"/>
        </w:rPr>
        <w:t>).</w:t>
      </w:r>
      <w:r w:rsidR="00BC1895" w:rsidRPr="00BC1895">
        <w:t xml:space="preserve"> </w:t>
      </w:r>
      <w:r w:rsidR="00BC1895" w:rsidRPr="00BC1895">
        <w:rPr>
          <w:rFonts w:ascii="Times New Roman" w:hAnsi="Times New Roman"/>
          <w:color w:val="000000"/>
          <w:sz w:val="24"/>
          <w:szCs w:val="24"/>
        </w:rPr>
        <w:t>Per quanto riguarda i tempi di ingresso nel mercato del lavoro, l’unico dato disponibile è quello a cinque anni ed è quantificato in 2,5 mesi rispetto ai 6,4 mesi riferiti a Sud e Isole.</w:t>
      </w:r>
      <w:r w:rsidR="00F65235">
        <w:rPr>
          <w:rFonts w:ascii="Times New Roman" w:hAnsi="Times New Roman"/>
          <w:color w:val="000000"/>
          <w:sz w:val="24"/>
          <w:szCs w:val="24"/>
        </w:rPr>
        <w:t xml:space="preserve"> </w:t>
      </w:r>
      <w:r w:rsidR="00BC1895" w:rsidRPr="00BC1895">
        <w:rPr>
          <w:rFonts w:ascii="Times New Roman" w:hAnsi="Times New Roman"/>
          <w:color w:val="000000"/>
          <w:sz w:val="24"/>
          <w:szCs w:val="24"/>
        </w:rPr>
        <w:t xml:space="preserve">Gli occupati che, nel lavoro, utilizzano in misura elevata le competenze acquisite con la laurea </w:t>
      </w:r>
      <w:r w:rsidR="00F65235">
        <w:rPr>
          <w:rFonts w:ascii="Times New Roman" w:hAnsi="Times New Roman"/>
          <w:color w:val="000000"/>
          <w:sz w:val="24"/>
          <w:szCs w:val="24"/>
        </w:rPr>
        <w:t xml:space="preserve">sono </w:t>
      </w:r>
      <w:r w:rsidR="00BC1895" w:rsidRPr="00BC1895">
        <w:rPr>
          <w:rFonts w:ascii="Times New Roman" w:hAnsi="Times New Roman"/>
          <w:color w:val="000000"/>
          <w:sz w:val="24"/>
          <w:szCs w:val="24"/>
        </w:rPr>
        <w:t xml:space="preserve">il 75% dei laureati a cinque anni e il 50% sia a tre che ad un anno sono dalla laurea. Tale dato </w:t>
      </w:r>
      <w:r w:rsidR="00F65235">
        <w:rPr>
          <w:rFonts w:ascii="Times New Roman" w:hAnsi="Times New Roman"/>
          <w:color w:val="000000"/>
          <w:sz w:val="24"/>
          <w:szCs w:val="24"/>
        </w:rPr>
        <w:t>risulta essere</w:t>
      </w:r>
      <w:r w:rsidR="00BC1895" w:rsidRPr="00BC1895">
        <w:rPr>
          <w:rFonts w:ascii="Times New Roman" w:hAnsi="Times New Roman"/>
          <w:color w:val="000000"/>
          <w:sz w:val="24"/>
          <w:szCs w:val="24"/>
        </w:rPr>
        <w:t xml:space="preserve"> lievemente </w:t>
      </w:r>
      <w:r w:rsidR="00F65235">
        <w:rPr>
          <w:rFonts w:ascii="Times New Roman" w:hAnsi="Times New Roman"/>
          <w:color w:val="000000"/>
          <w:sz w:val="24"/>
          <w:szCs w:val="24"/>
        </w:rPr>
        <w:t>più basso</w:t>
      </w:r>
      <w:r w:rsidR="00BC1895" w:rsidRPr="00BC1895">
        <w:rPr>
          <w:rFonts w:ascii="Times New Roman" w:hAnsi="Times New Roman"/>
          <w:color w:val="000000"/>
          <w:sz w:val="24"/>
          <w:szCs w:val="24"/>
        </w:rPr>
        <w:t xml:space="preserve"> rispetto a quello riferito a</w:t>
      </w:r>
      <w:r w:rsidR="00F65235">
        <w:rPr>
          <w:rFonts w:ascii="Times New Roman" w:hAnsi="Times New Roman"/>
          <w:color w:val="000000"/>
          <w:sz w:val="24"/>
          <w:szCs w:val="24"/>
        </w:rPr>
        <w:t>l</w:t>
      </w:r>
      <w:r w:rsidR="00BC1895" w:rsidRPr="00BC1895">
        <w:rPr>
          <w:rFonts w:ascii="Times New Roman" w:hAnsi="Times New Roman"/>
          <w:color w:val="000000"/>
          <w:sz w:val="24"/>
          <w:szCs w:val="24"/>
        </w:rPr>
        <w:t xml:space="preserve"> Sud e Isole specialmente a tre e un anno dalla laurea (60%).</w:t>
      </w:r>
      <w:r w:rsidR="00F65235">
        <w:rPr>
          <w:rFonts w:ascii="Times New Roman" w:hAnsi="Times New Roman"/>
          <w:color w:val="000000"/>
          <w:sz w:val="24"/>
          <w:szCs w:val="24"/>
        </w:rPr>
        <w:t xml:space="preserve"> </w:t>
      </w:r>
      <w:r w:rsidR="00BC1895" w:rsidRPr="00BC1895">
        <w:rPr>
          <w:rFonts w:ascii="Times New Roman" w:hAnsi="Times New Roman"/>
          <w:color w:val="000000"/>
          <w:sz w:val="24"/>
          <w:szCs w:val="24"/>
        </w:rPr>
        <w:t>La retribuzione mensile netta dei laureati occupati è mediamente più alta rispetto all’area geografica di riferimento a cinque e tre anni (1.688,00€ rispetto a 1.398,00€ a cinque anni e 1.501,00€ contro 1.336,00€ a tre anni). Mentre è leggermente più bassa a un anno (1.001,00€ rispetto a 1.181,00€).</w:t>
      </w:r>
      <w:r w:rsidR="00F65235">
        <w:rPr>
          <w:rFonts w:ascii="Times New Roman" w:hAnsi="Times New Roman"/>
          <w:color w:val="000000"/>
          <w:sz w:val="24"/>
          <w:szCs w:val="24"/>
        </w:rPr>
        <w:t xml:space="preserve"> </w:t>
      </w:r>
      <w:r w:rsidR="00BC1895" w:rsidRPr="00BC1895">
        <w:rPr>
          <w:rFonts w:ascii="Times New Roman" w:hAnsi="Times New Roman"/>
          <w:color w:val="000000"/>
          <w:sz w:val="24"/>
          <w:szCs w:val="24"/>
        </w:rPr>
        <w:t>La soddisfazione per il lavoro svolto, misurata in una scala da 1 a 10, è mediamente altissima a cinque anni (9,5) e di un punto più alta rispetto al dato riferito a Sud e isole (8,5). A tre anni il livello medio di soddisfazione dei laureati nel CdS è comparabile a quello dell’area di riferimento (7,8 e 7,9 rispettivamente), mentre è di mezzo punto più bassa ad un anno (7,5 rispetto a 8).</w:t>
      </w:r>
    </w:p>
    <w:p w:rsidR="00E07736" w:rsidRPr="00E07736" w:rsidRDefault="00E07736" w:rsidP="003A1678">
      <w:pPr>
        <w:spacing w:after="0" w:line="360" w:lineRule="auto"/>
        <w:jc w:val="both"/>
        <w:rPr>
          <w:rFonts w:ascii="Times New Roman" w:hAnsi="Times New Roman"/>
          <w:noProof/>
          <w:sz w:val="24"/>
          <w:szCs w:val="24"/>
          <w:lang w:eastAsia="it-IT"/>
        </w:rPr>
      </w:pPr>
    </w:p>
    <w:p w:rsidR="00E07736" w:rsidRPr="00106AD7" w:rsidRDefault="00E71FCA" w:rsidP="007572B0">
      <w:pPr>
        <w:pStyle w:val="Titolo1"/>
        <w:spacing w:after="120" w:line="240" w:lineRule="auto"/>
        <w:rPr>
          <w:rFonts w:ascii="Times New Roman" w:hAnsi="Times New Roman"/>
          <w:sz w:val="24"/>
          <w:szCs w:val="24"/>
        </w:rPr>
      </w:pPr>
      <w:bookmarkStart w:id="16" w:name="_Toc514707506"/>
      <w:r>
        <w:rPr>
          <w:rFonts w:ascii="Times New Roman" w:hAnsi="Times New Roman"/>
          <w:sz w:val="24"/>
          <w:szCs w:val="24"/>
        </w:rPr>
        <w:t>8</w:t>
      </w:r>
      <w:r w:rsidR="00D12D60" w:rsidRPr="00240B7E">
        <w:rPr>
          <w:rFonts w:ascii="Times New Roman" w:hAnsi="Times New Roman"/>
          <w:sz w:val="24"/>
          <w:szCs w:val="24"/>
        </w:rPr>
        <w:t>.</w:t>
      </w:r>
      <w:r w:rsidR="00D12D60">
        <w:rPr>
          <w:rFonts w:ascii="Times New Roman" w:hAnsi="Times New Roman"/>
          <w:sz w:val="24"/>
          <w:szCs w:val="24"/>
        </w:rPr>
        <w:t xml:space="preserve"> </w:t>
      </w:r>
      <w:r w:rsidR="00D12D60">
        <w:rPr>
          <w:rFonts w:ascii="Times New Roman" w:hAnsi="Times New Roman"/>
          <w:sz w:val="24"/>
          <w:szCs w:val="24"/>
        </w:rPr>
        <w:tab/>
      </w:r>
      <w:r w:rsidR="00E07736" w:rsidRPr="00106AD7">
        <w:rPr>
          <w:rFonts w:ascii="Times New Roman" w:hAnsi="Times New Roman"/>
          <w:sz w:val="24"/>
          <w:szCs w:val="24"/>
        </w:rPr>
        <w:t>Conclusioni</w:t>
      </w:r>
      <w:bookmarkEnd w:id="16"/>
      <w:r w:rsidR="00E07736" w:rsidRPr="00106AD7">
        <w:rPr>
          <w:rFonts w:ascii="Times New Roman" w:hAnsi="Times New Roman"/>
          <w:sz w:val="24"/>
          <w:szCs w:val="24"/>
        </w:rPr>
        <w:t xml:space="preserve"> </w:t>
      </w:r>
    </w:p>
    <w:p w:rsidR="00DB7069" w:rsidRPr="008262B2" w:rsidRDefault="00DB7069" w:rsidP="00DB7069">
      <w:pPr>
        <w:spacing w:line="360" w:lineRule="auto"/>
        <w:jc w:val="both"/>
        <w:rPr>
          <w:rFonts w:ascii="Times New Roman" w:hAnsi="Times New Roman"/>
          <w:sz w:val="24"/>
          <w:szCs w:val="24"/>
        </w:rPr>
      </w:pPr>
      <w:r w:rsidRPr="008262B2">
        <w:rPr>
          <w:rFonts w:ascii="Times New Roman" w:hAnsi="Times New Roman"/>
          <w:sz w:val="24"/>
          <w:szCs w:val="24"/>
        </w:rPr>
        <w:t xml:space="preserve">Il CdS in Scienze e tecnologie Agrarie dell’Università di Foggia si inserisce all’interno di un contesto sociale, culturale ed economico in cui il sistema agro-alimentare riveste un ruolo di primaria importanza; gli ordini professionali dei dottori agronomi e forestali, costituiscono un </w:t>
      </w:r>
      <w:r w:rsidRPr="008262B2">
        <w:rPr>
          <w:rFonts w:ascii="Times New Roman" w:hAnsi="Times New Roman"/>
          <w:i/>
          <w:sz w:val="24"/>
          <w:szCs w:val="24"/>
        </w:rPr>
        <w:t>core network</w:t>
      </w:r>
      <w:r w:rsidRPr="008262B2">
        <w:rPr>
          <w:rFonts w:ascii="Times New Roman" w:hAnsi="Times New Roman"/>
          <w:sz w:val="24"/>
          <w:szCs w:val="24"/>
        </w:rPr>
        <w:t xml:space="preserve"> di </w:t>
      </w:r>
      <w:r w:rsidRPr="008262B2">
        <w:rPr>
          <w:rFonts w:ascii="Times New Roman" w:hAnsi="Times New Roman"/>
          <w:i/>
          <w:sz w:val="24"/>
          <w:szCs w:val="24"/>
        </w:rPr>
        <w:t>stakeholder</w:t>
      </w:r>
      <w:r w:rsidRPr="008262B2">
        <w:rPr>
          <w:rFonts w:ascii="Times New Roman" w:hAnsi="Times New Roman"/>
          <w:sz w:val="24"/>
          <w:szCs w:val="24"/>
        </w:rPr>
        <w:t xml:space="preserve"> che, partendo da esigenze e competenze presenti sul territorio, promuove lo sviluppo di figure in grado di gestire le complesse problematiche legate al territorio. Gli obiettivi formativi del CdL</w:t>
      </w:r>
      <w:r w:rsidR="008262B2" w:rsidRPr="008262B2">
        <w:rPr>
          <w:rFonts w:ascii="Times New Roman" w:hAnsi="Times New Roman"/>
          <w:sz w:val="24"/>
          <w:szCs w:val="24"/>
        </w:rPr>
        <w:t>M</w:t>
      </w:r>
      <w:r w:rsidRPr="008262B2">
        <w:rPr>
          <w:rFonts w:ascii="Times New Roman" w:hAnsi="Times New Roman"/>
          <w:sz w:val="24"/>
          <w:szCs w:val="24"/>
        </w:rPr>
        <w:t xml:space="preserve"> sono in linea con quelli qualificanti della classe L</w:t>
      </w:r>
      <w:r w:rsidR="008262B2" w:rsidRPr="008262B2">
        <w:rPr>
          <w:rFonts w:ascii="Times New Roman" w:hAnsi="Times New Roman"/>
          <w:sz w:val="24"/>
          <w:szCs w:val="24"/>
        </w:rPr>
        <w:t>M</w:t>
      </w:r>
      <w:r w:rsidRPr="008262B2">
        <w:rPr>
          <w:rFonts w:ascii="Times New Roman" w:hAnsi="Times New Roman"/>
          <w:sz w:val="24"/>
          <w:szCs w:val="24"/>
        </w:rPr>
        <w:t>69. Gli obiettivi formativi sono stati definiti mediante la consultazione con organizzazioni di categoria rappresentative a livello nazionale e regionale, coinvolte nella programmazione e gestione del CdL</w:t>
      </w:r>
      <w:r w:rsidR="008262B2" w:rsidRPr="008262B2">
        <w:rPr>
          <w:rFonts w:ascii="Times New Roman" w:hAnsi="Times New Roman"/>
          <w:sz w:val="24"/>
          <w:szCs w:val="24"/>
        </w:rPr>
        <w:t>M</w:t>
      </w:r>
      <w:r w:rsidRPr="008262B2">
        <w:rPr>
          <w:rFonts w:ascii="Times New Roman" w:hAnsi="Times New Roman"/>
          <w:sz w:val="24"/>
          <w:szCs w:val="24"/>
        </w:rPr>
        <w:t xml:space="preserve"> nell’ambito del Comitato d’indirizzo (Cdl) che è stato convocato almeno una volta all’anno. Il Comitato d’indirizzo (Cdl) ha sempre manifestato il proprio apprezzamento per l’organizzazione dell’offerta formativa del CdL</w:t>
      </w:r>
      <w:r w:rsidR="008262B2" w:rsidRPr="008262B2">
        <w:rPr>
          <w:rFonts w:ascii="Times New Roman" w:hAnsi="Times New Roman"/>
          <w:sz w:val="24"/>
          <w:szCs w:val="24"/>
        </w:rPr>
        <w:t>M</w:t>
      </w:r>
      <w:r w:rsidRPr="008262B2">
        <w:rPr>
          <w:rFonts w:ascii="Times New Roman" w:hAnsi="Times New Roman"/>
          <w:sz w:val="24"/>
          <w:szCs w:val="24"/>
        </w:rPr>
        <w:t xml:space="preserve"> in STAGR</w:t>
      </w:r>
      <w:r w:rsidR="008262B2" w:rsidRPr="008262B2">
        <w:rPr>
          <w:rFonts w:ascii="Times New Roman" w:hAnsi="Times New Roman"/>
          <w:sz w:val="24"/>
          <w:szCs w:val="24"/>
        </w:rPr>
        <w:t xml:space="preserve"> </w:t>
      </w:r>
      <w:r w:rsidRPr="008262B2">
        <w:rPr>
          <w:rFonts w:ascii="Times New Roman" w:hAnsi="Times New Roman"/>
          <w:sz w:val="24"/>
          <w:szCs w:val="24"/>
        </w:rPr>
        <w:t>dell’Università di Foggia. I modi e i tempi delle consultazioni hanno rappresentato canali efficaci per raccogliere opinioni dal mondo del lavoro ed hanno consentito di avere informazioni utili e aggiornate sulle funzioni e sulle competenze attese nei laureati. Le funzioni e le competenze che sono state definite per caratterizzare le figure professionali hanno rappresentato una base utile per definire i risultati di apprendimento attesi. Anche nelle schede dei singoli insegnamenti sono stati riportati i risultati di apprendimento attesi e la corrispondenza fra questi ultimi e gli obiettivi formativi dei singoli insegnamenti viene verificata periodicamente dal Consiglio di Corso di studio. Da tale confronto è emerso che le competenze acquisite nell’ambito del CdL sono confrontabili con altri CdS nazionali, che il Corso di Studio risponde adeguatamente alla domanda espressa dal mondo del lavoro e che i profili culturali e professionali e le relative funzioni e competenze sono descritte in modo adeguato.</w:t>
      </w:r>
    </w:p>
    <w:p w:rsidR="00E07736" w:rsidRPr="00E07736" w:rsidRDefault="00E07736" w:rsidP="00106AD7">
      <w:pPr>
        <w:spacing w:after="120" w:line="360" w:lineRule="auto"/>
        <w:jc w:val="both"/>
        <w:rPr>
          <w:rFonts w:ascii="Times New Roman" w:hAnsi="Times New Roman"/>
          <w:noProof/>
          <w:sz w:val="24"/>
          <w:szCs w:val="24"/>
          <w:lang w:eastAsia="it-IT"/>
        </w:rPr>
      </w:pPr>
    </w:p>
    <w:sectPr w:rsidR="00E07736" w:rsidRPr="00E07736" w:rsidSect="003965CA">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384" w:rsidRDefault="009B1384" w:rsidP="002F2733">
      <w:pPr>
        <w:spacing w:after="0" w:line="240" w:lineRule="auto"/>
      </w:pPr>
      <w:r>
        <w:separator/>
      </w:r>
    </w:p>
  </w:endnote>
  <w:endnote w:type="continuationSeparator" w:id="0">
    <w:p w:rsidR="009B1384" w:rsidRDefault="009B1384" w:rsidP="002F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Palatino">
    <w:altName w:val="Book Antiqu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D1" w:rsidRDefault="00B974B2">
    <w:pPr>
      <w:pStyle w:val="Pidipagina"/>
      <w:jc w:val="center"/>
    </w:pPr>
    <w:r>
      <w:fldChar w:fldCharType="begin"/>
    </w:r>
    <w:r>
      <w:instrText xml:space="preserve"> PAGE   \* MERGEFORMAT </w:instrText>
    </w:r>
    <w:r>
      <w:fldChar w:fldCharType="separate"/>
    </w:r>
    <w:r w:rsidR="009B1384">
      <w:rPr>
        <w:noProof/>
      </w:rPr>
      <w:t>1</w:t>
    </w:r>
    <w:r>
      <w:rPr>
        <w:noProof/>
      </w:rPr>
      <w:fldChar w:fldCharType="end"/>
    </w:r>
  </w:p>
  <w:p w:rsidR="003143D1" w:rsidRDefault="003143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384" w:rsidRDefault="009B1384" w:rsidP="002F2733">
      <w:pPr>
        <w:spacing w:after="0" w:line="240" w:lineRule="auto"/>
      </w:pPr>
      <w:r>
        <w:separator/>
      </w:r>
    </w:p>
  </w:footnote>
  <w:footnote w:type="continuationSeparator" w:id="0">
    <w:p w:rsidR="009B1384" w:rsidRDefault="009B1384" w:rsidP="002F2733">
      <w:pPr>
        <w:spacing w:after="0" w:line="240" w:lineRule="auto"/>
      </w:pPr>
      <w:r>
        <w:continuationSeparator/>
      </w:r>
    </w:p>
  </w:footnote>
  <w:footnote w:id="1">
    <w:p w:rsidR="00C75F33" w:rsidRDefault="00C75F33" w:rsidP="002F2733">
      <w:pPr>
        <w:pStyle w:val="Testonotaapidipagina"/>
        <w:jc w:val="both"/>
      </w:pPr>
      <w:r>
        <w:rPr>
          <w:rStyle w:val="Rimandonotaapidipagina"/>
        </w:rPr>
        <w:footnoteRef/>
      </w:r>
      <w:r>
        <w:t xml:space="preserve"> </w:t>
      </w:r>
      <w:r w:rsidRPr="00176755">
        <w:rPr>
          <w:rFonts w:ascii="Times New Roman" w:hAnsi="Times New Roman"/>
        </w:rPr>
        <w:t>Secondo la classificazione ISTAT, ci si riferisce alle professioni “che richiedono un elevato livello di conoscenza teorica per analizzare e rappresentare, in ambiti disciplinari specifici, situazioni e problemi complessi, definire le possibili soluzioni e assumere le relative decisioni. I loro compiti consistono nell’arricchire le conoscenze esistenti, promuovendo e conducendo la ricerca scientifica; nell’applicarne le conoscenze ed i metodi […]; nell’interpretare criticamente e sviluppare concetti, teorie scientifiche e norme; nell’insegnarli e trasmetterli in modo sistematico; nell’applicarli alla soluzione di problemi concreti […]. Il livello di conoscenza richiesta dalle professioni comprese in questo grande gruppo è acquisito attraverso il completamento di percorsi di istruzione universitaria di II livello o post-universitaria o percorsi di apprendimento, anche non formale, di pari complessità.</w:t>
      </w:r>
    </w:p>
  </w:footnote>
  <w:footnote w:id="2">
    <w:p w:rsidR="00C75F33" w:rsidRDefault="00C75F33">
      <w:pPr>
        <w:pStyle w:val="Testonotaapidipagina"/>
      </w:pPr>
      <w:r>
        <w:rPr>
          <w:rStyle w:val="Rimandonotaapidipagina"/>
        </w:rPr>
        <w:footnoteRef/>
      </w:r>
      <w:r>
        <w:t xml:space="preserve"> </w:t>
      </w:r>
      <w:r w:rsidRPr="007F7D41">
        <w:rPr>
          <w:rFonts w:ascii="Times New Roman" w:hAnsi="Times New Roman"/>
        </w:rPr>
        <w:t>ISTAT, 2013. La classificazione delle professioni</w:t>
      </w:r>
      <w:r w:rsidRPr="003A1678">
        <w:rPr>
          <w:rFonts w:ascii="Times New Roman" w:hAnsi="Times New Roman"/>
        </w:rPr>
        <w:t>, p</w:t>
      </w:r>
      <w:r>
        <w:rPr>
          <w:rFonts w:ascii="Times New Roman" w:hAnsi="Times New Roman"/>
        </w:rPr>
        <w:t>ag. 127.</w:t>
      </w:r>
    </w:p>
  </w:footnote>
  <w:footnote w:id="3">
    <w:p w:rsidR="00C75F33" w:rsidRDefault="00C75F33">
      <w:pPr>
        <w:pStyle w:val="Testonotaapidipagina"/>
      </w:pPr>
      <w:r>
        <w:rPr>
          <w:rStyle w:val="Rimandonotaapidipagina"/>
        </w:rPr>
        <w:footnoteRef/>
      </w:r>
      <w:r>
        <w:t xml:space="preserve"> </w:t>
      </w:r>
      <w:r w:rsidRPr="00177951">
        <w:rPr>
          <w:rFonts w:ascii="Times New Roman" w:hAnsi="Times New Roman"/>
        </w:rPr>
        <w:t>https://www.universitaly.it/index.php/cercacorsi/universita</w:t>
      </w:r>
    </w:p>
  </w:footnote>
  <w:footnote w:id="4">
    <w:p w:rsidR="00C75F33" w:rsidRPr="00683F0A" w:rsidRDefault="00C75F33" w:rsidP="00FE15E1">
      <w:pPr>
        <w:pStyle w:val="Testonotaapidipagina"/>
        <w:jc w:val="both"/>
      </w:pPr>
      <w:r w:rsidRPr="00683F0A">
        <w:rPr>
          <w:rStyle w:val="Rimandonotaapidipagina"/>
        </w:rPr>
        <w:footnoteRef/>
      </w:r>
      <w:r w:rsidRPr="00683F0A">
        <w:t xml:space="preserve"> </w:t>
      </w:r>
      <w:r w:rsidRPr="00683F0A">
        <w:rPr>
          <w:rFonts w:ascii="Times New Roman" w:hAnsi="Times New Roman"/>
        </w:rPr>
        <w:t>Tale tecnica consiste nel mettere a punto un certo numero di affermazioni che esprimono un atteggiamento positivo e negativo rispetto ad uno specifico oggetto. Per ogni item si presenta una scala di accordo/disaccordo, generalmente a 5 o 7 modalità. Ai rispondenti si chiede di indicare su di esse il loro grado di accordo o disaccordo con quanto espresso dall'affermazione.</w:t>
      </w:r>
    </w:p>
  </w:footnote>
  <w:footnote w:id="5">
    <w:p w:rsidR="00E16515" w:rsidRPr="00E16515" w:rsidRDefault="00257B79">
      <w:pPr>
        <w:pStyle w:val="Testonotaapidipagina"/>
        <w:rPr>
          <w:rFonts w:ascii="Times New Roman" w:hAnsi="Times New Roman"/>
        </w:rPr>
      </w:pPr>
      <w:r>
        <w:rPr>
          <w:rStyle w:val="Rimandonotaapidipagina"/>
        </w:rPr>
        <w:footnoteRef/>
      </w:r>
      <w:r>
        <w:t xml:space="preserve"> </w:t>
      </w:r>
      <w:hyperlink r:id="rId1" w:history="1">
        <w:r w:rsidR="00E16515" w:rsidRPr="004809FC">
          <w:rPr>
            <w:rStyle w:val="Collegamentoipertestuale"/>
            <w:rFonts w:ascii="Times New Roman" w:hAnsi="Times New Roman"/>
          </w:rPr>
          <w:t>http://www.agraria.unifg.it/it/events/orizzonti-professionali-e-nuovi-indirizzi-formativi-il-dottore-agronomo</w:t>
        </w:r>
      </w:hyperlink>
    </w:p>
  </w:footnote>
  <w:footnote w:id="6">
    <w:p w:rsidR="00DA545E" w:rsidRDefault="00DA545E" w:rsidP="00DA545E">
      <w:pPr>
        <w:pStyle w:val="Testonotaapidipagina"/>
      </w:pPr>
      <w:r w:rsidRPr="007572B0">
        <w:rPr>
          <w:rStyle w:val="Rimandonotaapidipagina"/>
        </w:rPr>
        <w:footnoteRef/>
      </w:r>
      <w:r w:rsidRPr="007572B0">
        <w:t xml:space="preserve"> </w:t>
      </w:r>
      <w:r w:rsidRPr="007572B0">
        <w:rPr>
          <w:rFonts w:ascii="Times New Roman" w:hAnsi="Times New Roman"/>
        </w:rPr>
        <w:t xml:space="preserve">Dati indicatori ANVUR ed aggiornati al </w:t>
      </w:r>
      <w:r w:rsidR="00154EFE">
        <w:rPr>
          <w:rFonts w:ascii="Times New Roman" w:hAnsi="Times New Roman"/>
        </w:rPr>
        <w:t>28</w:t>
      </w:r>
      <w:r w:rsidRPr="007572B0">
        <w:rPr>
          <w:rFonts w:ascii="Times New Roman" w:hAnsi="Times New Roman"/>
        </w:rPr>
        <w:t>.0</w:t>
      </w:r>
      <w:r w:rsidR="00154EFE">
        <w:rPr>
          <w:rFonts w:ascii="Times New Roman" w:hAnsi="Times New Roman"/>
        </w:rPr>
        <w:t>9.2019</w:t>
      </w:r>
      <w:r w:rsidRPr="007572B0">
        <w:rPr>
          <w:rFonts w:ascii="Times New Roman" w:hAnsi="Times New Roman"/>
        </w:rPr>
        <w:t>.</w:t>
      </w:r>
    </w:p>
  </w:footnote>
  <w:footnote w:id="7">
    <w:p w:rsidR="00C75F33" w:rsidRDefault="00C75F33" w:rsidP="00576103">
      <w:pPr>
        <w:pStyle w:val="Testonotaapidipagina"/>
        <w:spacing w:after="0" w:line="240" w:lineRule="auto"/>
      </w:pPr>
      <w:r>
        <w:rPr>
          <w:rStyle w:val="Rimandonotaapidipagina"/>
        </w:rPr>
        <w:footnoteRef/>
      </w:r>
      <w:r>
        <w:t xml:space="preserve"> </w:t>
      </w:r>
      <w:r>
        <w:rPr>
          <w:rFonts w:ascii="Times New Roman" w:hAnsi="Times New Roman"/>
        </w:rPr>
        <w:t>E’</w:t>
      </w:r>
      <w:r w:rsidRPr="003A1678">
        <w:rPr>
          <w:rFonts w:ascii="Times New Roman" w:hAnsi="Times New Roman"/>
        </w:rPr>
        <w:t xml:space="preserve"> stato </w:t>
      </w:r>
      <w:r>
        <w:rPr>
          <w:rFonts w:ascii="Times New Roman" w:hAnsi="Times New Roman"/>
        </w:rPr>
        <w:t>impiegato il seguenti sistema di ricerca in internet</w:t>
      </w:r>
      <w:r w:rsidRPr="00576103">
        <w:rPr>
          <w:rFonts w:ascii="Times New Roman" w:hAnsi="Times New Roman"/>
        </w:rPr>
        <w:t>:</w:t>
      </w:r>
    </w:p>
    <w:p w:rsidR="00C75F33" w:rsidRPr="003A1678" w:rsidRDefault="009B1384" w:rsidP="00576103">
      <w:pPr>
        <w:pStyle w:val="Testonotaapidipagina"/>
        <w:numPr>
          <w:ilvl w:val="0"/>
          <w:numId w:val="15"/>
        </w:numPr>
        <w:spacing w:after="0" w:line="240" w:lineRule="auto"/>
        <w:ind w:left="426" w:hanging="284"/>
        <w:rPr>
          <w:rFonts w:ascii="Times New Roman" w:hAnsi="Times New Roman"/>
        </w:rPr>
      </w:pPr>
      <w:hyperlink r:id="rId2" w:anchor="channel=fflb&amp;q=nuove+professioni+in+agricoltura" w:history="1">
        <w:r w:rsidR="00C75F33" w:rsidRPr="004809FC">
          <w:rPr>
            <w:rStyle w:val="Collegamentoipertestuale"/>
            <w:rFonts w:ascii="Times New Roman" w:hAnsi="Times New Roman"/>
          </w:rPr>
          <w:t>https://www.google.it/search?q=scenari+economici+in+agricoltura&amp;ie=utf-8&amp;oe=utf-&amp;aq=t&amp;rls=org.mozilla:it:official&amp;client=firefox-a&amp;channel=fflb&amp;gfe_rd=cr&amp;ei=yKwLV8CrO4yJ8QeKx5fABA#channel=fflb&amp;q=nuove+professioni+in+agricoltura</w:t>
        </w:r>
      </w:hyperlink>
    </w:p>
    <w:p w:rsidR="00C75F33" w:rsidRPr="00576103" w:rsidRDefault="00C75F33" w:rsidP="00576103">
      <w:pPr>
        <w:pStyle w:val="Testonotaapidipagina"/>
        <w:spacing w:after="0" w:line="240" w:lineRule="auto"/>
        <w:ind w:left="142"/>
        <w:rPr>
          <w:rFonts w:ascii="Times New Roman" w:hAnsi="Times New Roman"/>
        </w:rPr>
      </w:pPr>
      <w:r>
        <w:rPr>
          <w:rFonts w:ascii="Times New Roman" w:hAnsi="Times New Roman"/>
        </w:rPr>
        <w:t>Sono stati consultati i seguenti siti internet:</w:t>
      </w:r>
    </w:p>
    <w:p w:rsidR="00C75F33" w:rsidRDefault="009B1384" w:rsidP="00576103">
      <w:pPr>
        <w:pStyle w:val="Testonotaapidipagina"/>
        <w:numPr>
          <w:ilvl w:val="0"/>
          <w:numId w:val="15"/>
        </w:numPr>
        <w:spacing w:after="0" w:line="240" w:lineRule="auto"/>
        <w:ind w:left="426" w:hanging="284"/>
        <w:rPr>
          <w:rFonts w:ascii="Times New Roman" w:hAnsi="Times New Roman"/>
        </w:rPr>
      </w:pPr>
      <w:hyperlink r:id="rId3" w:history="1">
        <w:r w:rsidR="00C75F33" w:rsidRPr="004809FC">
          <w:rPr>
            <w:rStyle w:val="Collegamentoipertestuale"/>
            <w:rFonts w:ascii="Times New Roman" w:hAnsi="Times New Roman"/>
          </w:rPr>
          <w:t>http://www.ismea.it/flex/cm/pages/ServeBLOB.php/L/IT/IDPagina/1</w:t>
        </w:r>
      </w:hyperlink>
    </w:p>
    <w:p w:rsidR="00C75F33" w:rsidRDefault="009B1384" w:rsidP="00576103">
      <w:pPr>
        <w:pStyle w:val="Testonotaapidipagina"/>
        <w:numPr>
          <w:ilvl w:val="0"/>
          <w:numId w:val="15"/>
        </w:numPr>
        <w:spacing w:after="0" w:line="240" w:lineRule="auto"/>
        <w:ind w:left="426" w:hanging="284"/>
      </w:pPr>
      <w:hyperlink r:id="rId4" w:history="1">
        <w:r w:rsidR="00C75F33" w:rsidRPr="004809FC">
          <w:rPr>
            <w:rStyle w:val="Collegamentoipertestuale"/>
            <w:rFonts w:ascii="Times New Roman" w:hAnsi="Times New Roman"/>
          </w:rPr>
          <w:t>http://www.consulenteagronomo.it/tag/agricoltura/</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514"/>
    <w:multiLevelType w:val="hybridMultilevel"/>
    <w:tmpl w:val="25C69C86"/>
    <w:lvl w:ilvl="0" w:tplc="EFCC268A">
      <w:numFmt w:val="bullet"/>
      <w:lvlText w:val="-"/>
      <w:lvlJc w:val="left"/>
      <w:pPr>
        <w:ind w:left="1080" w:hanging="360"/>
      </w:pPr>
      <w:rPr>
        <w:rFonts w:ascii="Times New Roman" w:eastAsia="Times New Roman" w:hAnsi="Times New Roman" w:cs="Times New Roman" w:hint="default"/>
        <w:i/>
      </w:rPr>
    </w:lvl>
    <w:lvl w:ilvl="1" w:tplc="0410000F">
      <w:start w:val="1"/>
      <w:numFmt w:val="decimal"/>
      <w:lvlText w:val="%2."/>
      <w:lvlJc w:val="left"/>
      <w:pPr>
        <w:ind w:left="1800" w:hanging="360"/>
      </w:pPr>
      <w:rPr>
        <w:rFonts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AA0008"/>
    <w:multiLevelType w:val="multilevel"/>
    <w:tmpl w:val="B0007792"/>
    <w:lvl w:ilvl="0">
      <w:start w:val="1"/>
      <w:numFmt w:val="decimal"/>
      <w:lvlText w:val="%1."/>
      <w:lvlJc w:val="left"/>
      <w:pPr>
        <w:ind w:left="720" w:hanging="360"/>
      </w:pPr>
      <w:rPr>
        <w:rFonts w:hint="default"/>
      </w:rPr>
    </w:lvl>
    <w:lvl w:ilvl="1">
      <w:numFmt w:val="bullet"/>
      <w:lvlText w:val="-"/>
      <w:lvlJc w:val="left"/>
      <w:pPr>
        <w:ind w:left="1080" w:hanging="360"/>
      </w:pPr>
      <w:rPr>
        <w:rFonts w:ascii="Times New Roman" w:eastAsia="Times New Roman" w:hAnsi="Times New Roman" w:cs="Times New Roman"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5402490"/>
    <w:multiLevelType w:val="hybridMultilevel"/>
    <w:tmpl w:val="A7FA97A8"/>
    <w:lvl w:ilvl="0" w:tplc="A440C928">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0B7A6C"/>
    <w:multiLevelType w:val="hybridMultilevel"/>
    <w:tmpl w:val="1BBAF6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541F4E"/>
    <w:multiLevelType w:val="multilevel"/>
    <w:tmpl w:val="48FC62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6832095"/>
    <w:multiLevelType w:val="hybridMultilevel"/>
    <w:tmpl w:val="3A52A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DA77C2"/>
    <w:multiLevelType w:val="hybridMultilevel"/>
    <w:tmpl w:val="3EDABF9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109408F"/>
    <w:multiLevelType w:val="hybridMultilevel"/>
    <w:tmpl w:val="55D2D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4047AE"/>
    <w:multiLevelType w:val="multilevel"/>
    <w:tmpl w:val="299A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06676"/>
    <w:multiLevelType w:val="hybridMultilevel"/>
    <w:tmpl w:val="A1B8A00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5564686"/>
    <w:multiLevelType w:val="hybridMultilevel"/>
    <w:tmpl w:val="9F08A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A65864"/>
    <w:multiLevelType w:val="multilevel"/>
    <w:tmpl w:val="9990C47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A8A20F4"/>
    <w:multiLevelType w:val="hybridMultilevel"/>
    <w:tmpl w:val="B00E7B56"/>
    <w:lvl w:ilvl="0" w:tplc="EFCC268A">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CA7498"/>
    <w:multiLevelType w:val="hybridMultilevel"/>
    <w:tmpl w:val="74E6F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78614A"/>
    <w:multiLevelType w:val="hybridMultilevel"/>
    <w:tmpl w:val="3F4A6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3"/>
  </w:num>
  <w:num w:numId="5">
    <w:abstractNumId w:val="14"/>
  </w:num>
  <w:num w:numId="6">
    <w:abstractNumId w:val="7"/>
  </w:num>
  <w:num w:numId="7">
    <w:abstractNumId w:val="10"/>
  </w:num>
  <w:num w:numId="8">
    <w:abstractNumId w:val="8"/>
  </w:num>
  <w:num w:numId="9">
    <w:abstractNumId w:val="6"/>
  </w:num>
  <w:num w:numId="10">
    <w:abstractNumId w:val="0"/>
  </w:num>
  <w:num w:numId="11">
    <w:abstractNumId w:val="3"/>
  </w:num>
  <w:num w:numId="12">
    <w:abstractNumId w:val="9"/>
  </w:num>
  <w:num w:numId="13">
    <w:abstractNumId w:val="11"/>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FD"/>
    <w:rsid w:val="00023B6E"/>
    <w:rsid w:val="00055E51"/>
    <w:rsid w:val="00062610"/>
    <w:rsid w:val="00067E93"/>
    <w:rsid w:val="000947C0"/>
    <w:rsid w:val="000B5C68"/>
    <w:rsid w:val="000B7D86"/>
    <w:rsid w:val="000C6575"/>
    <w:rsid w:val="000D46C7"/>
    <w:rsid w:val="000E0128"/>
    <w:rsid w:val="000E0932"/>
    <w:rsid w:val="000E3F41"/>
    <w:rsid w:val="000E5E57"/>
    <w:rsid w:val="0010219C"/>
    <w:rsid w:val="00106AD7"/>
    <w:rsid w:val="00111F6D"/>
    <w:rsid w:val="001367B8"/>
    <w:rsid w:val="00142145"/>
    <w:rsid w:val="00142F85"/>
    <w:rsid w:val="00150451"/>
    <w:rsid w:val="00154EFE"/>
    <w:rsid w:val="00176755"/>
    <w:rsid w:val="00177951"/>
    <w:rsid w:val="00180FA7"/>
    <w:rsid w:val="00191759"/>
    <w:rsid w:val="001943F9"/>
    <w:rsid w:val="00194AE7"/>
    <w:rsid w:val="001A2E93"/>
    <w:rsid w:val="001C6EED"/>
    <w:rsid w:val="001D3673"/>
    <w:rsid w:val="001E0E5B"/>
    <w:rsid w:val="001F2FB3"/>
    <w:rsid w:val="00204EF4"/>
    <w:rsid w:val="0023301A"/>
    <w:rsid w:val="00240B7E"/>
    <w:rsid w:val="00242E91"/>
    <w:rsid w:val="00257B79"/>
    <w:rsid w:val="00277554"/>
    <w:rsid w:val="002847A0"/>
    <w:rsid w:val="0029365C"/>
    <w:rsid w:val="002B4F21"/>
    <w:rsid w:val="002D6042"/>
    <w:rsid w:val="002E00DB"/>
    <w:rsid w:val="002F2733"/>
    <w:rsid w:val="003143D1"/>
    <w:rsid w:val="0032141B"/>
    <w:rsid w:val="003802E7"/>
    <w:rsid w:val="003965CA"/>
    <w:rsid w:val="003A1504"/>
    <w:rsid w:val="003A1678"/>
    <w:rsid w:val="003C0DE0"/>
    <w:rsid w:val="003C5E28"/>
    <w:rsid w:val="00416F08"/>
    <w:rsid w:val="00431070"/>
    <w:rsid w:val="0045268E"/>
    <w:rsid w:val="00453BFD"/>
    <w:rsid w:val="00475672"/>
    <w:rsid w:val="004939F5"/>
    <w:rsid w:val="004D3B73"/>
    <w:rsid w:val="00520B8A"/>
    <w:rsid w:val="00527C37"/>
    <w:rsid w:val="00537601"/>
    <w:rsid w:val="005559F1"/>
    <w:rsid w:val="005722F4"/>
    <w:rsid w:val="00576103"/>
    <w:rsid w:val="005A788D"/>
    <w:rsid w:val="005B170F"/>
    <w:rsid w:val="005D39DD"/>
    <w:rsid w:val="005D48D9"/>
    <w:rsid w:val="005E466E"/>
    <w:rsid w:val="006014F8"/>
    <w:rsid w:val="0062742F"/>
    <w:rsid w:val="006330B7"/>
    <w:rsid w:val="00656DBF"/>
    <w:rsid w:val="00683F0A"/>
    <w:rsid w:val="006F7AAA"/>
    <w:rsid w:val="00703481"/>
    <w:rsid w:val="007116EB"/>
    <w:rsid w:val="00746076"/>
    <w:rsid w:val="007572B0"/>
    <w:rsid w:val="00766987"/>
    <w:rsid w:val="00771246"/>
    <w:rsid w:val="00775492"/>
    <w:rsid w:val="0079311C"/>
    <w:rsid w:val="007B63F1"/>
    <w:rsid w:val="007C195B"/>
    <w:rsid w:val="007D126B"/>
    <w:rsid w:val="007F7D41"/>
    <w:rsid w:val="00806B30"/>
    <w:rsid w:val="00807BE9"/>
    <w:rsid w:val="0082475F"/>
    <w:rsid w:val="008262B2"/>
    <w:rsid w:val="00851797"/>
    <w:rsid w:val="00854985"/>
    <w:rsid w:val="00873805"/>
    <w:rsid w:val="008A15B9"/>
    <w:rsid w:val="00902D85"/>
    <w:rsid w:val="00937C0C"/>
    <w:rsid w:val="0094219C"/>
    <w:rsid w:val="00963F20"/>
    <w:rsid w:val="00973FC4"/>
    <w:rsid w:val="00984136"/>
    <w:rsid w:val="009B1384"/>
    <w:rsid w:val="009D3DAB"/>
    <w:rsid w:val="009E6583"/>
    <w:rsid w:val="009E75F1"/>
    <w:rsid w:val="009F3CDF"/>
    <w:rsid w:val="00A34375"/>
    <w:rsid w:val="00AC0F95"/>
    <w:rsid w:val="00AD3CA5"/>
    <w:rsid w:val="00B60CD2"/>
    <w:rsid w:val="00B62EEB"/>
    <w:rsid w:val="00B73BF5"/>
    <w:rsid w:val="00B80E43"/>
    <w:rsid w:val="00B82769"/>
    <w:rsid w:val="00B833F6"/>
    <w:rsid w:val="00B93617"/>
    <w:rsid w:val="00B974B2"/>
    <w:rsid w:val="00BA6498"/>
    <w:rsid w:val="00BB05D9"/>
    <w:rsid w:val="00BC1895"/>
    <w:rsid w:val="00BC79FB"/>
    <w:rsid w:val="00C12D60"/>
    <w:rsid w:val="00C50503"/>
    <w:rsid w:val="00C664A4"/>
    <w:rsid w:val="00C75F33"/>
    <w:rsid w:val="00C85A45"/>
    <w:rsid w:val="00CD6D4D"/>
    <w:rsid w:val="00CF1560"/>
    <w:rsid w:val="00CF1A91"/>
    <w:rsid w:val="00D04C49"/>
    <w:rsid w:val="00D0799D"/>
    <w:rsid w:val="00D12D60"/>
    <w:rsid w:val="00D74A59"/>
    <w:rsid w:val="00D7694B"/>
    <w:rsid w:val="00D83A6F"/>
    <w:rsid w:val="00DA122C"/>
    <w:rsid w:val="00DA545E"/>
    <w:rsid w:val="00DA783B"/>
    <w:rsid w:val="00DB119A"/>
    <w:rsid w:val="00DB7069"/>
    <w:rsid w:val="00DB73AB"/>
    <w:rsid w:val="00DC411D"/>
    <w:rsid w:val="00DD4AE8"/>
    <w:rsid w:val="00DE6B94"/>
    <w:rsid w:val="00E00DE4"/>
    <w:rsid w:val="00E0191B"/>
    <w:rsid w:val="00E07736"/>
    <w:rsid w:val="00E16515"/>
    <w:rsid w:val="00E27A40"/>
    <w:rsid w:val="00E71FCA"/>
    <w:rsid w:val="00E84C90"/>
    <w:rsid w:val="00EA0DDF"/>
    <w:rsid w:val="00EA7E31"/>
    <w:rsid w:val="00ED6052"/>
    <w:rsid w:val="00EF53DE"/>
    <w:rsid w:val="00F30688"/>
    <w:rsid w:val="00F373D9"/>
    <w:rsid w:val="00F65235"/>
    <w:rsid w:val="00F65380"/>
    <w:rsid w:val="00F71B37"/>
    <w:rsid w:val="00F75735"/>
    <w:rsid w:val="00FB1534"/>
    <w:rsid w:val="00FE15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B9964-479B-442A-93CD-1A058B20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65CA"/>
    <w:pPr>
      <w:spacing w:after="160" w:line="259" w:lineRule="auto"/>
    </w:pPr>
    <w:rPr>
      <w:sz w:val="22"/>
      <w:szCs w:val="22"/>
      <w:lang w:eastAsia="en-US"/>
    </w:rPr>
  </w:style>
  <w:style w:type="paragraph" w:styleId="Titolo1">
    <w:name w:val="heading 1"/>
    <w:basedOn w:val="Normale"/>
    <w:next w:val="Normale"/>
    <w:link w:val="Titolo1Carattere"/>
    <w:uiPriority w:val="9"/>
    <w:qFormat/>
    <w:rsid w:val="009E75F1"/>
    <w:pPr>
      <w:keepNext/>
      <w:spacing w:before="240" w:after="60"/>
      <w:outlineLvl w:val="0"/>
    </w:pPr>
    <w:rPr>
      <w:rFonts w:ascii="Calibri Light" w:eastAsia="Times New Roman" w:hAnsi="Calibri Light"/>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475F"/>
    <w:pPr>
      <w:ind w:left="720"/>
      <w:contextualSpacing/>
    </w:pPr>
  </w:style>
  <w:style w:type="character" w:customStyle="1" w:styleId="apple-converted-space">
    <w:name w:val="apple-converted-space"/>
    <w:basedOn w:val="Carpredefinitoparagrafo"/>
    <w:rsid w:val="00F373D9"/>
  </w:style>
  <w:style w:type="paragraph" w:customStyle="1" w:styleId="TableParagraph">
    <w:name w:val="Table Paragraph"/>
    <w:basedOn w:val="Normale"/>
    <w:rsid w:val="00F373D9"/>
    <w:pPr>
      <w:widowControl w:val="0"/>
      <w:spacing w:after="0" w:line="240" w:lineRule="auto"/>
      <w:ind w:left="103"/>
    </w:pPr>
    <w:rPr>
      <w:rFonts w:ascii="Verdana" w:eastAsia="Times New Roman" w:hAnsi="Verdana" w:cs="Verdana"/>
      <w:lang w:val="en-US"/>
    </w:rPr>
  </w:style>
  <w:style w:type="paragraph" w:styleId="Rientrocorpodeltesto3">
    <w:name w:val="Body Text Indent 3"/>
    <w:basedOn w:val="Normale"/>
    <w:link w:val="Rientrocorpodeltesto3Carattere"/>
    <w:unhideWhenUsed/>
    <w:rsid w:val="005B170F"/>
    <w:pPr>
      <w:suppressAutoHyphens/>
      <w:spacing w:after="120" w:line="240" w:lineRule="auto"/>
      <w:ind w:left="283"/>
    </w:pPr>
    <w:rPr>
      <w:rFonts w:ascii="Palatino" w:eastAsia="Times New Roman" w:hAnsi="Palatino"/>
      <w:color w:val="000000"/>
      <w:sz w:val="16"/>
      <w:szCs w:val="16"/>
      <w:lang w:eastAsia="ar-SA"/>
    </w:rPr>
  </w:style>
  <w:style w:type="character" w:customStyle="1" w:styleId="Rientrocorpodeltesto3Carattere">
    <w:name w:val="Rientro corpo del testo 3 Carattere"/>
    <w:link w:val="Rientrocorpodeltesto3"/>
    <w:rsid w:val="005B170F"/>
    <w:rPr>
      <w:rFonts w:ascii="Palatino" w:eastAsia="Times New Roman" w:hAnsi="Palatino"/>
      <w:color w:val="000000"/>
      <w:sz w:val="16"/>
      <w:szCs w:val="16"/>
      <w:lang w:eastAsia="ar-SA"/>
    </w:rPr>
  </w:style>
  <w:style w:type="paragraph" w:customStyle="1" w:styleId="Testopredefinito">
    <w:name w:val="Testo predefinito"/>
    <w:basedOn w:val="Normale"/>
    <w:rsid w:val="00055E51"/>
    <w:pPr>
      <w:suppressAutoHyphens/>
      <w:spacing w:after="0" w:line="240" w:lineRule="auto"/>
    </w:pPr>
    <w:rPr>
      <w:rFonts w:ascii="Times New Roman" w:eastAsia="Times New Roman" w:hAnsi="Times New Roman"/>
      <w:sz w:val="24"/>
      <w:szCs w:val="20"/>
      <w:lang w:eastAsia="ar-SA"/>
    </w:rPr>
  </w:style>
  <w:style w:type="character" w:styleId="Collegamentoipertestuale">
    <w:name w:val="Hyperlink"/>
    <w:uiPriority w:val="99"/>
    <w:rsid w:val="0062742F"/>
    <w:rPr>
      <w:color w:val="0000FF"/>
      <w:u w:val="single"/>
    </w:rPr>
  </w:style>
  <w:style w:type="paragraph" w:styleId="NormaleWeb">
    <w:name w:val="Normal (Web)"/>
    <w:basedOn w:val="Normale"/>
    <w:uiPriority w:val="99"/>
    <w:rsid w:val="0062742F"/>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FB1534"/>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sid w:val="00FB1534"/>
    <w:rPr>
      <w:rFonts w:ascii="Segoe UI" w:hAnsi="Segoe UI" w:cs="Segoe UI"/>
      <w:sz w:val="18"/>
      <w:szCs w:val="18"/>
      <w:lang w:eastAsia="en-US"/>
    </w:rPr>
  </w:style>
  <w:style w:type="paragraph" w:styleId="Testonotaapidipagina">
    <w:name w:val="footnote text"/>
    <w:basedOn w:val="Normale"/>
    <w:link w:val="TestonotaapidipaginaCarattere"/>
    <w:uiPriority w:val="99"/>
    <w:unhideWhenUsed/>
    <w:rsid w:val="002F2733"/>
    <w:rPr>
      <w:sz w:val="20"/>
      <w:szCs w:val="20"/>
    </w:rPr>
  </w:style>
  <w:style w:type="character" w:customStyle="1" w:styleId="TestonotaapidipaginaCarattere">
    <w:name w:val="Testo nota a piè di pagina Carattere"/>
    <w:link w:val="Testonotaapidipagina"/>
    <w:uiPriority w:val="99"/>
    <w:rsid w:val="002F2733"/>
    <w:rPr>
      <w:lang w:eastAsia="en-US"/>
    </w:rPr>
  </w:style>
  <w:style w:type="character" w:styleId="Rimandonotaapidipagina">
    <w:name w:val="footnote reference"/>
    <w:uiPriority w:val="99"/>
    <w:semiHidden/>
    <w:unhideWhenUsed/>
    <w:rsid w:val="002F2733"/>
    <w:rPr>
      <w:vertAlign w:val="superscript"/>
    </w:rPr>
  </w:style>
  <w:style w:type="character" w:customStyle="1" w:styleId="Titolo1Carattere">
    <w:name w:val="Titolo 1 Carattere"/>
    <w:link w:val="Titolo1"/>
    <w:uiPriority w:val="9"/>
    <w:rsid w:val="009E75F1"/>
    <w:rPr>
      <w:rFonts w:ascii="Calibri Light" w:eastAsia="Times New Roman" w:hAnsi="Calibri Light" w:cs="Times New Roman"/>
      <w:b/>
      <w:bCs/>
      <w:kern w:val="32"/>
      <w:sz w:val="32"/>
      <w:szCs w:val="32"/>
      <w:lang w:eastAsia="en-US"/>
    </w:rPr>
  </w:style>
  <w:style w:type="paragraph" w:styleId="Titolosommario">
    <w:name w:val="TOC Heading"/>
    <w:basedOn w:val="Titolo1"/>
    <w:next w:val="Normale"/>
    <w:uiPriority w:val="39"/>
    <w:unhideWhenUsed/>
    <w:qFormat/>
    <w:rsid w:val="00D12D60"/>
    <w:pPr>
      <w:keepLines/>
      <w:spacing w:after="0"/>
      <w:outlineLvl w:val="9"/>
    </w:pPr>
    <w:rPr>
      <w:b w:val="0"/>
      <w:bCs w:val="0"/>
      <w:color w:val="2E74B5"/>
      <w:kern w:val="0"/>
      <w:lang w:eastAsia="it-IT"/>
    </w:rPr>
  </w:style>
  <w:style w:type="paragraph" w:styleId="Sommario1">
    <w:name w:val="toc 1"/>
    <w:basedOn w:val="Normale"/>
    <w:next w:val="Normale"/>
    <w:autoRedefine/>
    <w:uiPriority w:val="39"/>
    <w:unhideWhenUsed/>
    <w:rsid w:val="00EA7E31"/>
    <w:pPr>
      <w:tabs>
        <w:tab w:val="right" w:leader="dot" w:pos="9628"/>
      </w:tabs>
      <w:spacing w:after="0" w:line="360" w:lineRule="auto"/>
      <w:ind w:left="284" w:hanging="284"/>
    </w:pPr>
  </w:style>
  <w:style w:type="character" w:styleId="Rimandocommento">
    <w:name w:val="annotation reference"/>
    <w:uiPriority w:val="99"/>
    <w:semiHidden/>
    <w:unhideWhenUsed/>
    <w:rsid w:val="00F71B37"/>
    <w:rPr>
      <w:sz w:val="16"/>
      <w:szCs w:val="16"/>
    </w:rPr>
  </w:style>
  <w:style w:type="paragraph" w:styleId="Testocommento">
    <w:name w:val="annotation text"/>
    <w:basedOn w:val="Normale"/>
    <w:link w:val="TestocommentoCarattere"/>
    <w:uiPriority w:val="99"/>
    <w:unhideWhenUsed/>
    <w:rsid w:val="00F71B37"/>
    <w:rPr>
      <w:sz w:val="20"/>
      <w:szCs w:val="20"/>
    </w:rPr>
  </w:style>
  <w:style w:type="character" w:customStyle="1" w:styleId="TestocommentoCarattere">
    <w:name w:val="Testo commento Carattere"/>
    <w:link w:val="Testocommento"/>
    <w:uiPriority w:val="99"/>
    <w:rsid w:val="00F71B37"/>
    <w:rPr>
      <w:lang w:eastAsia="en-US"/>
    </w:rPr>
  </w:style>
  <w:style w:type="paragraph" w:styleId="Soggettocommento">
    <w:name w:val="annotation subject"/>
    <w:basedOn w:val="Testocommento"/>
    <w:next w:val="Testocommento"/>
    <w:link w:val="SoggettocommentoCarattere"/>
    <w:uiPriority w:val="99"/>
    <w:semiHidden/>
    <w:unhideWhenUsed/>
    <w:rsid w:val="00F71B37"/>
    <w:rPr>
      <w:b/>
      <w:bCs/>
    </w:rPr>
  </w:style>
  <w:style w:type="character" w:customStyle="1" w:styleId="SoggettocommentoCarattere">
    <w:name w:val="Soggetto commento Carattere"/>
    <w:link w:val="Soggettocommento"/>
    <w:uiPriority w:val="99"/>
    <w:semiHidden/>
    <w:rsid w:val="00F71B37"/>
    <w:rPr>
      <w:b/>
      <w:bCs/>
      <w:lang w:eastAsia="en-US"/>
    </w:rPr>
  </w:style>
  <w:style w:type="paragraph" w:styleId="Revisione">
    <w:name w:val="Revision"/>
    <w:hidden/>
    <w:uiPriority w:val="99"/>
    <w:semiHidden/>
    <w:rsid w:val="00683F0A"/>
    <w:rPr>
      <w:sz w:val="22"/>
      <w:szCs w:val="22"/>
      <w:lang w:eastAsia="en-US"/>
    </w:rPr>
  </w:style>
  <w:style w:type="paragraph" w:styleId="Intestazione">
    <w:name w:val="header"/>
    <w:basedOn w:val="Normale"/>
    <w:link w:val="IntestazioneCarattere"/>
    <w:uiPriority w:val="99"/>
    <w:semiHidden/>
    <w:unhideWhenUsed/>
    <w:rsid w:val="003143D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143D1"/>
    <w:rPr>
      <w:sz w:val="22"/>
      <w:szCs w:val="22"/>
      <w:lang w:eastAsia="en-US"/>
    </w:rPr>
  </w:style>
  <w:style w:type="paragraph" w:styleId="Pidipagina">
    <w:name w:val="footer"/>
    <w:basedOn w:val="Normale"/>
    <w:link w:val="PidipaginaCarattere"/>
    <w:uiPriority w:val="99"/>
    <w:unhideWhenUsed/>
    <w:rsid w:val="003143D1"/>
    <w:pPr>
      <w:tabs>
        <w:tab w:val="center" w:pos="4819"/>
        <w:tab w:val="right" w:pos="9638"/>
      </w:tabs>
    </w:pPr>
  </w:style>
  <w:style w:type="character" w:customStyle="1" w:styleId="PidipaginaCarattere">
    <w:name w:val="Piè di pagina Carattere"/>
    <w:basedOn w:val="Carpredefinitoparagrafo"/>
    <w:link w:val="Pidipagina"/>
    <w:uiPriority w:val="99"/>
    <w:rsid w:val="003143D1"/>
    <w:rPr>
      <w:sz w:val="22"/>
      <w:szCs w:val="22"/>
      <w:lang w:eastAsia="en-US"/>
    </w:rPr>
  </w:style>
  <w:style w:type="character" w:customStyle="1" w:styleId="CorpotestoCarattere">
    <w:name w:val="Corpo testo Carattere"/>
    <w:link w:val="Corpotesto1"/>
    <w:rsid w:val="00B80E43"/>
    <w:rPr>
      <w:rFonts w:ascii="Times New Roman" w:hAnsi="Times New Roman"/>
      <w:position w:val="-1"/>
      <w:sz w:val="24"/>
      <w:szCs w:val="24"/>
      <w:lang w:val="en-US"/>
    </w:rPr>
  </w:style>
  <w:style w:type="paragraph" w:customStyle="1" w:styleId="Corpotesto1">
    <w:name w:val="Corpo testo1"/>
    <w:basedOn w:val="Normale"/>
    <w:link w:val="CorpotestoCarattere"/>
    <w:rsid w:val="00B80E43"/>
    <w:pPr>
      <w:widowControl w:val="0"/>
      <w:spacing w:after="0" w:line="240" w:lineRule="auto"/>
    </w:pPr>
    <w:rPr>
      <w:rFonts w:ascii="Times New Roman" w:hAnsi="Times New Roman"/>
      <w:position w:val="-1"/>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06518">
      <w:bodyDiv w:val="1"/>
      <w:marLeft w:val="0"/>
      <w:marRight w:val="0"/>
      <w:marTop w:val="0"/>
      <w:marBottom w:val="0"/>
      <w:divBdr>
        <w:top w:val="none" w:sz="0" w:space="0" w:color="auto"/>
        <w:left w:val="none" w:sz="0" w:space="0" w:color="auto"/>
        <w:bottom w:val="none" w:sz="0" w:space="0" w:color="auto"/>
        <w:right w:val="none" w:sz="0" w:space="0" w:color="auto"/>
      </w:divBdr>
    </w:div>
    <w:div w:id="156980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smea.it/flex/cm/pages/ServeBLOB.php/L/IT/IDPagina/1" TargetMode="External"/><Relationship Id="rId2" Type="http://schemas.openxmlformats.org/officeDocument/2006/relationships/hyperlink" Target="https://www.google.it/search?q=scenari+economici+in+agricoltura&amp;ie=utf-8&amp;oe=utf-&amp;aq=t&amp;rls=org.mozilla:it:official&amp;client=firefox-a&amp;channel=fflb&amp;gfe_rd=cr&amp;ei=yKwLV8CrO4yJ8QeKx5fABA" TargetMode="External"/><Relationship Id="rId1" Type="http://schemas.openxmlformats.org/officeDocument/2006/relationships/hyperlink" Target="http://www.agraria.unifg.it/it/events/orizzonti-professionali-e-nuovi-indirizzi-formativi-il-dottore-agronomo" TargetMode="External"/><Relationship Id="rId4" Type="http://schemas.openxmlformats.org/officeDocument/2006/relationships/hyperlink" Target="http://www.consulenteagronomo.it/tag/agricoltur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1BACB-10E1-47FA-9696-C287A1CC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23</Pages>
  <Words>7759</Words>
  <Characters>44228</Characters>
  <Application>Microsoft Office Word</Application>
  <DocSecurity>0</DocSecurity>
  <Lines>368</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51884</CharactersWithSpaces>
  <SharedDoc>false</SharedDoc>
  <HLinks>
    <vt:vector size="72" baseType="variant">
      <vt:variant>
        <vt:i4>1441844</vt:i4>
      </vt:variant>
      <vt:variant>
        <vt:i4>44</vt:i4>
      </vt:variant>
      <vt:variant>
        <vt:i4>0</vt:i4>
      </vt:variant>
      <vt:variant>
        <vt:i4>5</vt:i4>
      </vt:variant>
      <vt:variant>
        <vt:lpwstr/>
      </vt:variant>
      <vt:variant>
        <vt:lpwstr>_Toc514707506</vt:lpwstr>
      </vt:variant>
      <vt:variant>
        <vt:i4>1441844</vt:i4>
      </vt:variant>
      <vt:variant>
        <vt:i4>38</vt:i4>
      </vt:variant>
      <vt:variant>
        <vt:i4>0</vt:i4>
      </vt:variant>
      <vt:variant>
        <vt:i4>5</vt:i4>
      </vt:variant>
      <vt:variant>
        <vt:lpwstr/>
      </vt:variant>
      <vt:variant>
        <vt:lpwstr>_Toc514707505</vt:lpwstr>
      </vt:variant>
      <vt:variant>
        <vt:i4>1441844</vt:i4>
      </vt:variant>
      <vt:variant>
        <vt:i4>32</vt:i4>
      </vt:variant>
      <vt:variant>
        <vt:i4>0</vt:i4>
      </vt:variant>
      <vt:variant>
        <vt:i4>5</vt:i4>
      </vt:variant>
      <vt:variant>
        <vt:lpwstr/>
      </vt:variant>
      <vt:variant>
        <vt:lpwstr>_Toc514707504</vt:lpwstr>
      </vt:variant>
      <vt:variant>
        <vt:i4>1441844</vt:i4>
      </vt:variant>
      <vt:variant>
        <vt:i4>26</vt:i4>
      </vt:variant>
      <vt:variant>
        <vt:i4>0</vt:i4>
      </vt:variant>
      <vt:variant>
        <vt:i4>5</vt:i4>
      </vt:variant>
      <vt:variant>
        <vt:lpwstr/>
      </vt:variant>
      <vt:variant>
        <vt:lpwstr>_Toc514707503</vt:lpwstr>
      </vt:variant>
      <vt:variant>
        <vt:i4>1441844</vt:i4>
      </vt:variant>
      <vt:variant>
        <vt:i4>20</vt:i4>
      </vt:variant>
      <vt:variant>
        <vt:i4>0</vt:i4>
      </vt:variant>
      <vt:variant>
        <vt:i4>5</vt:i4>
      </vt:variant>
      <vt:variant>
        <vt:lpwstr/>
      </vt:variant>
      <vt:variant>
        <vt:lpwstr>_Toc514707501</vt:lpwstr>
      </vt:variant>
      <vt:variant>
        <vt:i4>1441844</vt:i4>
      </vt:variant>
      <vt:variant>
        <vt:i4>14</vt:i4>
      </vt:variant>
      <vt:variant>
        <vt:i4>0</vt:i4>
      </vt:variant>
      <vt:variant>
        <vt:i4>5</vt:i4>
      </vt:variant>
      <vt:variant>
        <vt:lpwstr/>
      </vt:variant>
      <vt:variant>
        <vt:lpwstr>_Toc514707500</vt:lpwstr>
      </vt:variant>
      <vt:variant>
        <vt:i4>2031669</vt:i4>
      </vt:variant>
      <vt:variant>
        <vt:i4>8</vt:i4>
      </vt:variant>
      <vt:variant>
        <vt:i4>0</vt:i4>
      </vt:variant>
      <vt:variant>
        <vt:i4>5</vt:i4>
      </vt:variant>
      <vt:variant>
        <vt:lpwstr/>
      </vt:variant>
      <vt:variant>
        <vt:lpwstr>_Toc514707499</vt:lpwstr>
      </vt:variant>
      <vt:variant>
        <vt:i4>2031669</vt:i4>
      </vt:variant>
      <vt:variant>
        <vt:i4>2</vt:i4>
      </vt:variant>
      <vt:variant>
        <vt:i4>0</vt:i4>
      </vt:variant>
      <vt:variant>
        <vt:i4>5</vt:i4>
      </vt:variant>
      <vt:variant>
        <vt:lpwstr/>
      </vt:variant>
      <vt:variant>
        <vt:lpwstr>_Toc514707497</vt:lpwstr>
      </vt:variant>
      <vt:variant>
        <vt:i4>1245260</vt:i4>
      </vt:variant>
      <vt:variant>
        <vt:i4>9</vt:i4>
      </vt:variant>
      <vt:variant>
        <vt:i4>0</vt:i4>
      </vt:variant>
      <vt:variant>
        <vt:i4>5</vt:i4>
      </vt:variant>
      <vt:variant>
        <vt:lpwstr>http://www.consulenteagronomo.it/tag/agricoltura/</vt:lpwstr>
      </vt:variant>
      <vt:variant>
        <vt:lpwstr/>
      </vt:variant>
      <vt:variant>
        <vt:i4>6815860</vt:i4>
      </vt:variant>
      <vt:variant>
        <vt:i4>6</vt:i4>
      </vt:variant>
      <vt:variant>
        <vt:i4>0</vt:i4>
      </vt:variant>
      <vt:variant>
        <vt:i4>5</vt:i4>
      </vt:variant>
      <vt:variant>
        <vt:lpwstr>http://www.ismea.it/flex/cm/pages/ServeBLOB.php/L/IT/IDPagina/1</vt:lpwstr>
      </vt:variant>
      <vt:variant>
        <vt:lpwstr/>
      </vt:variant>
      <vt:variant>
        <vt:i4>2883591</vt:i4>
      </vt:variant>
      <vt:variant>
        <vt:i4>3</vt:i4>
      </vt:variant>
      <vt:variant>
        <vt:i4>0</vt:i4>
      </vt:variant>
      <vt:variant>
        <vt:i4>5</vt:i4>
      </vt:variant>
      <vt:variant>
        <vt:lpwstr>https://www.google.it/search?q=scenari+economici+in+agricoltura&amp;ie=utf-8&amp;oe=utf-&amp;aq=t&amp;rls=org.mozilla:it:official&amp;client=firefox-a&amp;channel=fflb&amp;gfe_rd=cr&amp;ei=yKwLV8CrO4yJ8QeKx5fABA</vt:lpwstr>
      </vt:variant>
      <vt:variant>
        <vt:lpwstr>channel=fflb&amp;q=nuove+professioni+in+agricoltura</vt:lpwstr>
      </vt:variant>
      <vt:variant>
        <vt:i4>5701640</vt:i4>
      </vt:variant>
      <vt:variant>
        <vt:i4>0</vt:i4>
      </vt:variant>
      <vt:variant>
        <vt:i4>0</vt:i4>
      </vt:variant>
      <vt:variant>
        <vt:i4>5</vt:i4>
      </vt:variant>
      <vt:variant>
        <vt:lpwstr>http://www.agraria.unifg.it/it/events/orizzonti-professionali-e-nuovi-indirizzi-formativi-il-dottore-agronomo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 Pilli</dc:creator>
  <cp:lastModifiedBy>Mariangela Caroprese</cp:lastModifiedBy>
  <cp:revision>4</cp:revision>
  <cp:lastPrinted>2021-05-11T11:03:00Z</cp:lastPrinted>
  <dcterms:created xsi:type="dcterms:W3CDTF">2023-04-20T17:13:00Z</dcterms:created>
  <dcterms:modified xsi:type="dcterms:W3CDTF">2023-04-22T09:02:00Z</dcterms:modified>
</cp:coreProperties>
</file>