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1CD5D" w14:textId="0B86D501" w:rsidR="0006059D" w:rsidRPr="004F1352" w:rsidRDefault="00085D0B" w:rsidP="00391CD5">
      <w:pPr>
        <w:spacing w:line="259" w:lineRule="auto"/>
        <w:ind w:right="212"/>
        <w:jc w:val="center"/>
        <w:rPr>
          <w:rFonts w:ascii="Times New Roman" w:hAnsi="Times New Roman" w:cs="Times New Roman"/>
          <w:b/>
          <w:sz w:val="24"/>
          <w:szCs w:val="24"/>
          <w:lang w:val="it-IT"/>
        </w:rPr>
      </w:pPr>
      <w:bookmarkStart w:id="0" w:name="_Hlk102125684"/>
      <w:bookmarkStart w:id="1" w:name="_GoBack"/>
      <w:bookmarkEnd w:id="1"/>
      <w:r w:rsidRPr="004F1352">
        <w:rPr>
          <w:rFonts w:ascii="Times New Roman" w:hAnsi="Times New Roman" w:cs="Times New Roman"/>
          <w:b/>
          <w:sz w:val="24"/>
          <w:szCs w:val="24"/>
          <w:lang w:val="it-IT"/>
        </w:rPr>
        <w:t>DOCUMENTO DI SINTESI DELLA DOMANDA DI FORMAZIONE E DELLE CONSULTAZIONI</w:t>
      </w:r>
      <w:r w:rsidRPr="00391CD5">
        <w:rPr>
          <w:rFonts w:ascii="Times New Roman" w:hAnsi="Times New Roman" w:cs="Times New Roman"/>
          <w:b/>
          <w:sz w:val="24"/>
          <w:szCs w:val="24"/>
          <w:lang w:val="it-IT"/>
        </w:rPr>
        <w:t xml:space="preserve"> </w:t>
      </w:r>
      <w:r w:rsidRPr="004F1352">
        <w:rPr>
          <w:rFonts w:ascii="Times New Roman" w:hAnsi="Times New Roman" w:cs="Times New Roman"/>
          <w:b/>
          <w:sz w:val="24"/>
          <w:szCs w:val="24"/>
          <w:lang w:val="it-IT"/>
        </w:rPr>
        <w:t>CON</w:t>
      </w:r>
      <w:r w:rsidRPr="00391CD5">
        <w:rPr>
          <w:rFonts w:ascii="Times New Roman" w:hAnsi="Times New Roman" w:cs="Times New Roman"/>
          <w:b/>
          <w:sz w:val="24"/>
          <w:szCs w:val="24"/>
          <w:lang w:val="it-IT"/>
        </w:rPr>
        <w:t xml:space="preserve"> </w:t>
      </w:r>
      <w:r w:rsidRPr="004F1352">
        <w:rPr>
          <w:rFonts w:ascii="Times New Roman" w:hAnsi="Times New Roman" w:cs="Times New Roman"/>
          <w:b/>
          <w:sz w:val="24"/>
          <w:szCs w:val="24"/>
          <w:lang w:val="it-IT"/>
        </w:rPr>
        <w:t>LE</w:t>
      </w:r>
      <w:r w:rsidRPr="00391CD5">
        <w:rPr>
          <w:rFonts w:ascii="Times New Roman" w:hAnsi="Times New Roman" w:cs="Times New Roman"/>
          <w:b/>
          <w:sz w:val="24"/>
          <w:szCs w:val="24"/>
          <w:lang w:val="it-IT"/>
        </w:rPr>
        <w:t xml:space="preserve"> </w:t>
      </w:r>
      <w:r w:rsidRPr="004F1352">
        <w:rPr>
          <w:rFonts w:ascii="Times New Roman" w:hAnsi="Times New Roman" w:cs="Times New Roman"/>
          <w:b/>
          <w:sz w:val="24"/>
          <w:szCs w:val="24"/>
          <w:lang w:val="it-IT"/>
        </w:rPr>
        <w:t>PARTI</w:t>
      </w:r>
      <w:r w:rsidRPr="00391CD5">
        <w:rPr>
          <w:rFonts w:ascii="Times New Roman" w:hAnsi="Times New Roman" w:cs="Times New Roman"/>
          <w:b/>
          <w:sz w:val="24"/>
          <w:szCs w:val="24"/>
          <w:lang w:val="it-IT"/>
        </w:rPr>
        <w:t xml:space="preserve"> </w:t>
      </w:r>
      <w:r w:rsidRPr="004F1352">
        <w:rPr>
          <w:rFonts w:ascii="Times New Roman" w:hAnsi="Times New Roman" w:cs="Times New Roman"/>
          <w:b/>
          <w:sz w:val="24"/>
          <w:szCs w:val="24"/>
          <w:lang w:val="it-IT"/>
        </w:rPr>
        <w:t>INTERESSATE</w:t>
      </w:r>
    </w:p>
    <w:p w14:paraId="4B601D3C" w14:textId="77777777" w:rsidR="0006059D" w:rsidRPr="004F1352" w:rsidRDefault="0006059D" w:rsidP="00391CD5">
      <w:pPr>
        <w:pStyle w:val="Corpotesto"/>
        <w:spacing w:line="259" w:lineRule="auto"/>
        <w:ind w:left="0"/>
        <w:jc w:val="center"/>
        <w:rPr>
          <w:rFonts w:ascii="Times New Roman" w:hAnsi="Times New Roman" w:cs="Times New Roman"/>
          <w:b/>
          <w:sz w:val="24"/>
          <w:szCs w:val="24"/>
          <w:lang w:val="it-IT"/>
        </w:rPr>
      </w:pPr>
    </w:p>
    <w:p w14:paraId="78645333" w14:textId="77777777" w:rsidR="007B46EC" w:rsidRPr="004F1352" w:rsidRDefault="007B46EC" w:rsidP="00BB37C6">
      <w:pPr>
        <w:spacing w:line="259" w:lineRule="auto"/>
        <w:jc w:val="both"/>
        <w:rPr>
          <w:rFonts w:ascii="Times New Roman" w:hAnsi="Times New Roman" w:cs="Times New Roman"/>
          <w:b/>
          <w:sz w:val="24"/>
          <w:szCs w:val="24"/>
          <w:lang w:val="it-IT"/>
        </w:rPr>
      </w:pPr>
    </w:p>
    <w:p w14:paraId="3BD8B52D" w14:textId="77777777" w:rsidR="007B46EC" w:rsidRPr="004F1352" w:rsidRDefault="007B46EC" w:rsidP="00BB37C6">
      <w:pPr>
        <w:spacing w:line="259" w:lineRule="auto"/>
        <w:jc w:val="both"/>
        <w:rPr>
          <w:rFonts w:ascii="Times New Roman" w:hAnsi="Times New Roman" w:cs="Times New Roman"/>
          <w:b/>
          <w:sz w:val="24"/>
          <w:szCs w:val="24"/>
          <w:lang w:val="it-IT"/>
        </w:rPr>
      </w:pPr>
    </w:p>
    <w:p w14:paraId="03AB5DB0" w14:textId="77777777" w:rsidR="007B46EC" w:rsidRPr="004F1352" w:rsidRDefault="007B46EC" w:rsidP="00BB37C6">
      <w:pPr>
        <w:spacing w:line="259" w:lineRule="auto"/>
        <w:jc w:val="both"/>
        <w:rPr>
          <w:rFonts w:ascii="Times New Roman" w:hAnsi="Times New Roman" w:cs="Times New Roman"/>
          <w:b/>
          <w:sz w:val="24"/>
          <w:szCs w:val="24"/>
          <w:lang w:val="it-IT"/>
        </w:rPr>
      </w:pPr>
    </w:p>
    <w:p w14:paraId="414E6655" w14:textId="0685728D" w:rsidR="0006059D" w:rsidRPr="004F1352" w:rsidRDefault="00085D0B" w:rsidP="00BB37C6">
      <w:pPr>
        <w:spacing w:line="259" w:lineRule="auto"/>
        <w:jc w:val="both"/>
        <w:rPr>
          <w:rFonts w:ascii="Times New Roman" w:hAnsi="Times New Roman" w:cs="Times New Roman"/>
          <w:b/>
          <w:sz w:val="24"/>
          <w:szCs w:val="24"/>
          <w:lang w:val="it-IT"/>
        </w:rPr>
      </w:pPr>
      <w:r w:rsidRPr="004F1352">
        <w:rPr>
          <w:rFonts w:ascii="Times New Roman" w:hAnsi="Times New Roman" w:cs="Times New Roman"/>
          <w:b/>
          <w:sz w:val="24"/>
          <w:szCs w:val="24"/>
          <w:lang w:val="it-IT"/>
        </w:rPr>
        <w:t>Corso</w:t>
      </w:r>
      <w:r w:rsidRPr="00391CD5">
        <w:rPr>
          <w:rFonts w:ascii="Times New Roman" w:hAnsi="Times New Roman" w:cs="Times New Roman"/>
          <w:b/>
          <w:sz w:val="24"/>
          <w:szCs w:val="24"/>
          <w:lang w:val="it-IT"/>
        </w:rPr>
        <w:t xml:space="preserve"> </w:t>
      </w:r>
      <w:r w:rsidRPr="004F1352">
        <w:rPr>
          <w:rFonts w:ascii="Times New Roman" w:hAnsi="Times New Roman" w:cs="Times New Roman"/>
          <w:b/>
          <w:sz w:val="24"/>
          <w:szCs w:val="24"/>
          <w:lang w:val="it-IT"/>
        </w:rPr>
        <w:t xml:space="preserve">di laurea in INGEGNERIA </w:t>
      </w:r>
      <w:r w:rsidR="003F6B0A" w:rsidRPr="004F1352">
        <w:rPr>
          <w:rFonts w:ascii="Times New Roman" w:hAnsi="Times New Roman" w:cs="Times New Roman"/>
          <w:b/>
          <w:sz w:val="24"/>
          <w:szCs w:val="24"/>
          <w:lang w:val="it-IT"/>
        </w:rPr>
        <w:t>GESTIONALE</w:t>
      </w:r>
    </w:p>
    <w:p w14:paraId="77B8950E" w14:textId="77777777" w:rsidR="0006059D" w:rsidRPr="004F1352" w:rsidRDefault="0006059D" w:rsidP="00391CD5">
      <w:pPr>
        <w:pStyle w:val="Corpotesto"/>
        <w:spacing w:line="259" w:lineRule="auto"/>
        <w:ind w:left="0"/>
        <w:jc w:val="both"/>
        <w:rPr>
          <w:rFonts w:ascii="Times New Roman" w:hAnsi="Times New Roman" w:cs="Times New Roman"/>
          <w:b/>
          <w:sz w:val="24"/>
          <w:szCs w:val="24"/>
          <w:lang w:val="it-IT"/>
        </w:rPr>
      </w:pPr>
    </w:p>
    <w:p w14:paraId="7F3B338B" w14:textId="3E3F31CE" w:rsidR="0006059D" w:rsidRPr="004F1352" w:rsidRDefault="00085D0B" w:rsidP="00BB37C6">
      <w:pPr>
        <w:spacing w:line="259" w:lineRule="auto"/>
        <w:jc w:val="both"/>
        <w:rPr>
          <w:rFonts w:ascii="Times New Roman" w:hAnsi="Times New Roman" w:cs="Times New Roman"/>
          <w:b/>
          <w:i/>
          <w:sz w:val="24"/>
          <w:szCs w:val="24"/>
          <w:lang w:val="it-IT"/>
        </w:rPr>
      </w:pPr>
      <w:r w:rsidRPr="00391CD5">
        <w:rPr>
          <w:rFonts w:ascii="Times New Roman" w:hAnsi="Times New Roman" w:cs="Times New Roman"/>
          <w:b/>
          <w:i/>
          <w:sz w:val="24"/>
          <w:szCs w:val="24"/>
          <w:lang w:val="it-IT"/>
        </w:rPr>
        <w:t xml:space="preserve">Università degli Studi </w:t>
      </w:r>
      <w:r w:rsidRPr="004F1352">
        <w:rPr>
          <w:rFonts w:ascii="Times New Roman" w:hAnsi="Times New Roman" w:cs="Times New Roman"/>
          <w:b/>
          <w:i/>
          <w:sz w:val="24"/>
          <w:szCs w:val="24"/>
          <w:lang w:val="it-IT"/>
        </w:rPr>
        <w:t>di</w:t>
      </w:r>
      <w:r w:rsidRPr="00391CD5">
        <w:rPr>
          <w:rFonts w:ascii="Times New Roman" w:hAnsi="Times New Roman" w:cs="Times New Roman"/>
          <w:b/>
          <w:i/>
          <w:sz w:val="24"/>
          <w:szCs w:val="24"/>
          <w:lang w:val="it-IT"/>
        </w:rPr>
        <w:t xml:space="preserve"> </w:t>
      </w:r>
      <w:r w:rsidRPr="004F1352">
        <w:rPr>
          <w:rFonts w:ascii="Times New Roman" w:hAnsi="Times New Roman" w:cs="Times New Roman"/>
          <w:b/>
          <w:i/>
          <w:sz w:val="24"/>
          <w:szCs w:val="24"/>
          <w:lang w:val="it-IT"/>
        </w:rPr>
        <w:t>Foggia</w:t>
      </w:r>
    </w:p>
    <w:p w14:paraId="1D354645" w14:textId="71A40E7C" w:rsidR="0006059D" w:rsidRPr="00391CD5" w:rsidRDefault="00085D0B" w:rsidP="00391CD5">
      <w:pPr>
        <w:spacing w:line="259" w:lineRule="auto"/>
        <w:jc w:val="both"/>
        <w:rPr>
          <w:rFonts w:ascii="Times New Roman" w:hAnsi="Times New Roman" w:cs="Times New Roman"/>
          <w:bCs/>
          <w:sz w:val="24"/>
          <w:szCs w:val="24"/>
          <w:lang w:val="it-IT"/>
        </w:rPr>
      </w:pPr>
      <w:r w:rsidRPr="00391CD5">
        <w:rPr>
          <w:rFonts w:ascii="Times New Roman" w:hAnsi="Times New Roman" w:cs="Times New Roman"/>
          <w:bCs/>
          <w:sz w:val="24"/>
          <w:szCs w:val="24"/>
          <w:lang w:val="it-IT"/>
        </w:rPr>
        <w:t>Dipartimento di riferimento:</w:t>
      </w:r>
      <w:r w:rsidR="00DF102B" w:rsidRPr="00391CD5">
        <w:rPr>
          <w:rFonts w:ascii="Times New Roman" w:hAnsi="Times New Roman" w:cs="Times New Roman"/>
          <w:bCs/>
          <w:sz w:val="24"/>
          <w:szCs w:val="24"/>
          <w:lang w:val="it-IT"/>
        </w:rPr>
        <w:t xml:space="preserve"> </w:t>
      </w:r>
      <w:r w:rsidRPr="00391CD5">
        <w:rPr>
          <w:rFonts w:ascii="Times New Roman" w:hAnsi="Times New Roman" w:cs="Times New Roman"/>
          <w:bCs/>
          <w:sz w:val="24"/>
          <w:szCs w:val="24"/>
          <w:lang w:val="it-IT"/>
        </w:rPr>
        <w:t>Scienze Agrarie, Alimenti</w:t>
      </w:r>
      <w:r w:rsidR="00DF102B" w:rsidRPr="00391CD5">
        <w:rPr>
          <w:rFonts w:ascii="Times New Roman" w:hAnsi="Times New Roman" w:cs="Times New Roman"/>
          <w:bCs/>
          <w:sz w:val="24"/>
          <w:szCs w:val="24"/>
          <w:lang w:val="it-IT"/>
        </w:rPr>
        <w:t>, Risorse naturali e Ingegneria</w:t>
      </w:r>
      <w:r w:rsidR="00DF102B" w:rsidRPr="00391CD5" w:rsidDel="00DF102B">
        <w:rPr>
          <w:rFonts w:ascii="Times New Roman" w:hAnsi="Times New Roman" w:cs="Times New Roman"/>
          <w:bCs/>
          <w:sz w:val="24"/>
          <w:szCs w:val="24"/>
          <w:lang w:val="it-IT"/>
        </w:rPr>
        <w:t xml:space="preserve"> </w:t>
      </w:r>
    </w:p>
    <w:p w14:paraId="1FD598C3" w14:textId="77777777" w:rsidR="0006059D" w:rsidRPr="004F1352" w:rsidRDefault="0006059D" w:rsidP="00391CD5">
      <w:pPr>
        <w:pStyle w:val="Corpotesto"/>
        <w:spacing w:line="259" w:lineRule="auto"/>
        <w:ind w:left="0"/>
        <w:jc w:val="both"/>
        <w:rPr>
          <w:rFonts w:ascii="Times New Roman" w:hAnsi="Times New Roman" w:cs="Times New Roman"/>
          <w:b/>
          <w:sz w:val="24"/>
          <w:szCs w:val="24"/>
          <w:lang w:val="it-IT"/>
        </w:rPr>
      </w:pPr>
    </w:p>
    <w:p w14:paraId="6052468E" w14:textId="77777777" w:rsidR="0006059D" w:rsidRPr="004F1352" w:rsidRDefault="00085D0B" w:rsidP="00BB37C6">
      <w:pPr>
        <w:spacing w:line="259" w:lineRule="auto"/>
        <w:jc w:val="both"/>
        <w:rPr>
          <w:rFonts w:ascii="Times New Roman" w:hAnsi="Times New Roman" w:cs="Times New Roman"/>
          <w:b/>
          <w:i/>
          <w:sz w:val="24"/>
          <w:szCs w:val="24"/>
          <w:lang w:val="it-IT"/>
        </w:rPr>
      </w:pPr>
      <w:r w:rsidRPr="004F1352">
        <w:rPr>
          <w:rFonts w:ascii="Times New Roman" w:hAnsi="Times New Roman" w:cs="Times New Roman"/>
          <w:b/>
          <w:i/>
          <w:sz w:val="24"/>
          <w:szCs w:val="24"/>
          <w:lang w:val="it-IT"/>
        </w:rPr>
        <w:t>Politecnico</w:t>
      </w:r>
      <w:r w:rsidRPr="00391CD5">
        <w:rPr>
          <w:rFonts w:ascii="Times New Roman" w:hAnsi="Times New Roman" w:cs="Times New Roman"/>
          <w:b/>
          <w:i/>
          <w:sz w:val="24"/>
          <w:szCs w:val="24"/>
          <w:lang w:val="it-IT"/>
        </w:rPr>
        <w:t xml:space="preserve"> </w:t>
      </w:r>
      <w:r w:rsidRPr="004F1352">
        <w:rPr>
          <w:rFonts w:ascii="Times New Roman" w:hAnsi="Times New Roman" w:cs="Times New Roman"/>
          <w:b/>
          <w:i/>
          <w:sz w:val="24"/>
          <w:szCs w:val="24"/>
          <w:lang w:val="it-IT"/>
        </w:rPr>
        <w:t>di</w:t>
      </w:r>
      <w:r w:rsidRPr="00391CD5">
        <w:rPr>
          <w:rFonts w:ascii="Times New Roman" w:hAnsi="Times New Roman" w:cs="Times New Roman"/>
          <w:b/>
          <w:i/>
          <w:sz w:val="24"/>
          <w:szCs w:val="24"/>
          <w:lang w:val="it-IT"/>
        </w:rPr>
        <w:t xml:space="preserve"> </w:t>
      </w:r>
      <w:r w:rsidRPr="004F1352">
        <w:rPr>
          <w:rFonts w:ascii="Times New Roman" w:hAnsi="Times New Roman" w:cs="Times New Roman"/>
          <w:b/>
          <w:i/>
          <w:sz w:val="24"/>
          <w:szCs w:val="24"/>
          <w:lang w:val="it-IT"/>
        </w:rPr>
        <w:t>Bari</w:t>
      </w:r>
    </w:p>
    <w:p w14:paraId="4F69ADFF" w14:textId="51F1DA70" w:rsidR="0006059D" w:rsidRPr="004F1352" w:rsidRDefault="0006059D" w:rsidP="00BB37C6">
      <w:pPr>
        <w:pStyle w:val="Corpotesto"/>
        <w:spacing w:line="259" w:lineRule="auto"/>
        <w:ind w:left="0"/>
        <w:jc w:val="both"/>
        <w:rPr>
          <w:rFonts w:ascii="Times New Roman" w:hAnsi="Times New Roman" w:cs="Times New Roman"/>
          <w:b/>
          <w:i/>
          <w:sz w:val="24"/>
          <w:szCs w:val="24"/>
          <w:lang w:val="it-IT"/>
        </w:rPr>
      </w:pPr>
    </w:p>
    <w:p w14:paraId="4655D859" w14:textId="77777777" w:rsidR="00EB565C" w:rsidRPr="004F1352" w:rsidRDefault="00EB565C" w:rsidP="00BB37C6">
      <w:pPr>
        <w:pStyle w:val="Corpotesto"/>
        <w:spacing w:line="259" w:lineRule="auto"/>
        <w:ind w:left="0"/>
        <w:jc w:val="both"/>
        <w:rPr>
          <w:rFonts w:ascii="Times New Roman" w:hAnsi="Times New Roman" w:cs="Times New Roman"/>
          <w:b/>
          <w:i/>
          <w:sz w:val="24"/>
          <w:szCs w:val="24"/>
          <w:lang w:val="it-IT"/>
        </w:rPr>
      </w:pPr>
    </w:p>
    <w:p w14:paraId="2444E582" w14:textId="77777777" w:rsidR="0006059D" w:rsidRPr="00391CD5" w:rsidRDefault="00085D0B" w:rsidP="00391CD5">
      <w:pPr>
        <w:pStyle w:val="Paragrafoelenco"/>
        <w:numPr>
          <w:ilvl w:val="0"/>
          <w:numId w:val="7"/>
        </w:numPr>
        <w:tabs>
          <w:tab w:val="left" w:pos="359"/>
        </w:tabs>
        <w:spacing w:line="259" w:lineRule="auto"/>
        <w:jc w:val="both"/>
        <w:rPr>
          <w:rFonts w:ascii="Times New Roman" w:hAnsi="Times New Roman" w:cs="Times New Roman"/>
          <w:bCs/>
          <w:sz w:val="24"/>
          <w:szCs w:val="24"/>
          <w:lang w:val="it-IT"/>
        </w:rPr>
      </w:pPr>
      <w:r w:rsidRPr="00391CD5">
        <w:rPr>
          <w:rFonts w:ascii="Times New Roman" w:hAnsi="Times New Roman" w:cs="Times New Roman"/>
          <w:bCs/>
          <w:sz w:val="24"/>
          <w:szCs w:val="24"/>
          <w:lang w:val="it-IT"/>
        </w:rPr>
        <w:t>Premessa</w:t>
      </w:r>
    </w:p>
    <w:p w14:paraId="022565DA" w14:textId="3DCCA063" w:rsidR="0006059D" w:rsidRPr="00391CD5" w:rsidRDefault="00085D0B" w:rsidP="00391CD5">
      <w:pPr>
        <w:pStyle w:val="Paragrafoelenco"/>
        <w:numPr>
          <w:ilvl w:val="0"/>
          <w:numId w:val="7"/>
        </w:numPr>
        <w:tabs>
          <w:tab w:val="left" w:pos="359"/>
        </w:tabs>
        <w:spacing w:line="259" w:lineRule="auto"/>
        <w:jc w:val="both"/>
        <w:rPr>
          <w:rFonts w:ascii="Times New Roman" w:hAnsi="Times New Roman" w:cs="Times New Roman"/>
          <w:bCs/>
          <w:sz w:val="24"/>
          <w:szCs w:val="24"/>
          <w:lang w:val="it-IT"/>
        </w:rPr>
      </w:pPr>
      <w:r w:rsidRPr="00391CD5">
        <w:rPr>
          <w:rFonts w:ascii="Times New Roman" w:hAnsi="Times New Roman" w:cs="Times New Roman"/>
          <w:bCs/>
          <w:sz w:val="24"/>
          <w:szCs w:val="24"/>
          <w:lang w:val="it-IT"/>
        </w:rPr>
        <w:t xml:space="preserve">Cenni su obiettivi formativi ed organizzazione didattica del </w:t>
      </w:r>
      <w:proofErr w:type="spellStart"/>
      <w:r w:rsidRPr="00391CD5">
        <w:rPr>
          <w:rFonts w:ascii="Times New Roman" w:hAnsi="Times New Roman" w:cs="Times New Roman"/>
          <w:bCs/>
          <w:sz w:val="24"/>
          <w:szCs w:val="24"/>
          <w:lang w:val="it-IT"/>
        </w:rPr>
        <w:t>CdS</w:t>
      </w:r>
      <w:proofErr w:type="spellEnd"/>
    </w:p>
    <w:p w14:paraId="6FC10375" w14:textId="04D907B9" w:rsidR="0006059D" w:rsidRPr="00391CD5" w:rsidRDefault="00085D0B" w:rsidP="00391CD5">
      <w:pPr>
        <w:pStyle w:val="Paragrafoelenco"/>
        <w:numPr>
          <w:ilvl w:val="0"/>
          <w:numId w:val="7"/>
        </w:numPr>
        <w:tabs>
          <w:tab w:val="left" w:pos="359"/>
        </w:tabs>
        <w:spacing w:line="259" w:lineRule="auto"/>
        <w:jc w:val="both"/>
        <w:rPr>
          <w:rFonts w:ascii="Times New Roman" w:hAnsi="Times New Roman" w:cs="Times New Roman"/>
          <w:bCs/>
          <w:sz w:val="24"/>
          <w:szCs w:val="24"/>
          <w:lang w:val="it-IT"/>
        </w:rPr>
      </w:pPr>
      <w:r w:rsidRPr="00391CD5">
        <w:rPr>
          <w:rFonts w:ascii="Times New Roman" w:hAnsi="Times New Roman" w:cs="Times New Roman"/>
          <w:bCs/>
          <w:sz w:val="24"/>
          <w:szCs w:val="24"/>
          <w:lang w:val="it-IT"/>
        </w:rPr>
        <w:t xml:space="preserve">Consultazioni delle </w:t>
      </w:r>
      <w:r w:rsidR="00391CD5">
        <w:rPr>
          <w:rFonts w:ascii="Times New Roman" w:hAnsi="Times New Roman" w:cs="Times New Roman"/>
          <w:bCs/>
          <w:sz w:val="24"/>
          <w:szCs w:val="24"/>
          <w:lang w:val="it-IT"/>
        </w:rPr>
        <w:t>p</w:t>
      </w:r>
      <w:r w:rsidRPr="00391CD5">
        <w:rPr>
          <w:rFonts w:ascii="Times New Roman" w:hAnsi="Times New Roman" w:cs="Times New Roman"/>
          <w:bCs/>
          <w:sz w:val="24"/>
          <w:szCs w:val="24"/>
          <w:lang w:val="it-IT"/>
        </w:rPr>
        <w:t xml:space="preserve">arti </w:t>
      </w:r>
      <w:r w:rsidR="00391CD5">
        <w:rPr>
          <w:rFonts w:ascii="Times New Roman" w:hAnsi="Times New Roman" w:cs="Times New Roman"/>
          <w:bCs/>
          <w:sz w:val="24"/>
          <w:szCs w:val="24"/>
          <w:lang w:val="it-IT"/>
        </w:rPr>
        <w:t>s</w:t>
      </w:r>
      <w:r w:rsidRPr="00391CD5">
        <w:rPr>
          <w:rFonts w:ascii="Times New Roman" w:hAnsi="Times New Roman" w:cs="Times New Roman"/>
          <w:bCs/>
          <w:sz w:val="24"/>
          <w:szCs w:val="24"/>
          <w:lang w:val="it-IT"/>
        </w:rPr>
        <w:t>ociali e Comitato di Indirizzo</w:t>
      </w:r>
    </w:p>
    <w:p w14:paraId="5AAE803D" w14:textId="77777777" w:rsidR="0006059D" w:rsidRPr="00391CD5" w:rsidRDefault="00085D0B" w:rsidP="00391CD5">
      <w:pPr>
        <w:pStyle w:val="Paragrafoelenco"/>
        <w:numPr>
          <w:ilvl w:val="0"/>
          <w:numId w:val="7"/>
        </w:numPr>
        <w:tabs>
          <w:tab w:val="left" w:pos="359"/>
        </w:tabs>
        <w:spacing w:line="259" w:lineRule="auto"/>
        <w:jc w:val="both"/>
        <w:rPr>
          <w:rFonts w:ascii="Times New Roman" w:hAnsi="Times New Roman" w:cs="Times New Roman"/>
          <w:bCs/>
          <w:sz w:val="24"/>
          <w:szCs w:val="24"/>
          <w:lang w:val="it-IT"/>
        </w:rPr>
      </w:pPr>
      <w:r w:rsidRPr="00391CD5">
        <w:rPr>
          <w:rFonts w:ascii="Times New Roman" w:hAnsi="Times New Roman" w:cs="Times New Roman"/>
          <w:bCs/>
          <w:sz w:val="24"/>
          <w:szCs w:val="24"/>
          <w:lang w:val="it-IT"/>
        </w:rPr>
        <w:t>Analisi del mercato del lavoro e sbocchi occupazionali</w:t>
      </w:r>
    </w:p>
    <w:p w14:paraId="737A81BE" w14:textId="77777777" w:rsidR="0006059D" w:rsidRPr="00391CD5" w:rsidRDefault="00085D0B" w:rsidP="00391CD5">
      <w:pPr>
        <w:pStyle w:val="Paragrafoelenco"/>
        <w:numPr>
          <w:ilvl w:val="0"/>
          <w:numId w:val="7"/>
        </w:numPr>
        <w:tabs>
          <w:tab w:val="left" w:pos="359"/>
        </w:tabs>
        <w:spacing w:line="259" w:lineRule="auto"/>
        <w:jc w:val="both"/>
        <w:rPr>
          <w:rFonts w:ascii="Times New Roman" w:hAnsi="Times New Roman" w:cs="Times New Roman"/>
          <w:bCs/>
          <w:sz w:val="24"/>
          <w:szCs w:val="24"/>
          <w:lang w:val="it-IT"/>
        </w:rPr>
      </w:pPr>
      <w:r w:rsidRPr="00391CD5">
        <w:rPr>
          <w:rFonts w:ascii="Times New Roman" w:hAnsi="Times New Roman" w:cs="Times New Roman"/>
          <w:bCs/>
          <w:sz w:val="24"/>
          <w:szCs w:val="24"/>
          <w:lang w:val="it-IT"/>
        </w:rPr>
        <w:t>Conclusioni</w:t>
      </w:r>
    </w:p>
    <w:p w14:paraId="14EF769D" w14:textId="77777777" w:rsidR="007B46EC" w:rsidRPr="004F1352" w:rsidRDefault="007B46EC" w:rsidP="00391CD5">
      <w:pPr>
        <w:tabs>
          <w:tab w:val="left" w:pos="359"/>
        </w:tabs>
        <w:spacing w:line="259" w:lineRule="auto"/>
        <w:jc w:val="both"/>
        <w:rPr>
          <w:rFonts w:ascii="Times New Roman" w:hAnsi="Times New Roman" w:cs="Times New Roman"/>
          <w:b/>
          <w:sz w:val="24"/>
          <w:szCs w:val="24"/>
          <w:lang w:val="it-IT"/>
        </w:rPr>
      </w:pPr>
    </w:p>
    <w:p w14:paraId="02496C12" w14:textId="1D9C0092" w:rsidR="0006059D" w:rsidRPr="004F1352" w:rsidRDefault="00085D0B" w:rsidP="00391CD5">
      <w:pPr>
        <w:pStyle w:val="Titolo1"/>
        <w:keepNext/>
        <w:numPr>
          <w:ilvl w:val="0"/>
          <w:numId w:val="6"/>
        </w:numPr>
        <w:tabs>
          <w:tab w:val="left" w:pos="401"/>
        </w:tabs>
        <w:spacing w:before="480" w:after="120" w:line="259" w:lineRule="auto"/>
        <w:ind w:left="357" w:hanging="357"/>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Premessa</w:t>
      </w:r>
    </w:p>
    <w:p w14:paraId="05CAAA10" w14:textId="127FD980" w:rsidR="0006059D" w:rsidRDefault="00085D0B" w:rsidP="00391CD5">
      <w:pPr>
        <w:pStyle w:val="Corpotesto"/>
        <w:spacing w:line="259" w:lineRule="auto"/>
        <w:ind w:left="0"/>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Il Corso di laurea in</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 xml:space="preserve">Ingegneria </w:t>
      </w:r>
      <w:r w:rsidR="003F6B0A" w:rsidRPr="004F1352">
        <w:rPr>
          <w:rFonts w:ascii="Times New Roman" w:hAnsi="Times New Roman" w:cs="Times New Roman"/>
          <w:sz w:val="24"/>
          <w:szCs w:val="24"/>
          <w:lang w:val="it-IT"/>
        </w:rPr>
        <w:t>Gestionale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è</w:t>
      </w:r>
      <w:r w:rsidRPr="00391CD5">
        <w:rPr>
          <w:rFonts w:ascii="Times New Roman" w:hAnsi="Times New Roman" w:cs="Times New Roman"/>
          <w:sz w:val="24"/>
          <w:szCs w:val="24"/>
          <w:lang w:val="it-IT"/>
        </w:rPr>
        <w:t xml:space="preserve"> un</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corso</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di</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laurea</w:t>
      </w:r>
      <w:r w:rsidR="00DF102B" w:rsidRPr="004F1352">
        <w:rPr>
          <w:rFonts w:ascii="Times New Roman" w:hAnsi="Times New Roman" w:cs="Times New Roman"/>
          <w:sz w:val="24"/>
          <w:szCs w:val="24"/>
          <w:lang w:val="it-IT"/>
        </w:rPr>
        <w:t xml:space="preserve"> </w:t>
      </w:r>
      <w:proofErr w:type="spellStart"/>
      <w:r w:rsidRPr="00391CD5">
        <w:rPr>
          <w:rFonts w:ascii="Times New Roman" w:hAnsi="Times New Roman" w:cs="Times New Roman"/>
          <w:sz w:val="24"/>
          <w:szCs w:val="24"/>
          <w:lang w:val="it-IT"/>
        </w:rPr>
        <w:t>interateneo</w:t>
      </w:r>
      <w:proofErr w:type="spellEnd"/>
      <w:r w:rsidR="005329AE" w:rsidRPr="00391CD5">
        <w:rPr>
          <w:rFonts w:ascii="Times New Roman" w:hAnsi="Times New Roman" w:cs="Times New Roman"/>
          <w:sz w:val="24"/>
          <w:szCs w:val="24"/>
          <w:lang w:val="it-IT"/>
        </w:rPr>
        <w:t xml:space="preserve"> </w:t>
      </w:r>
      <w:r w:rsidR="00BE7BDE" w:rsidRPr="004F1352">
        <w:rPr>
          <w:rFonts w:ascii="Times New Roman" w:hAnsi="Times New Roman" w:cs="Times New Roman"/>
          <w:sz w:val="24"/>
          <w:szCs w:val="24"/>
          <w:lang w:val="it-IT"/>
        </w:rPr>
        <w:t>de</w:t>
      </w:r>
      <w:r w:rsidR="00BE7BDE" w:rsidRPr="00391CD5">
        <w:rPr>
          <w:rFonts w:ascii="Times New Roman" w:hAnsi="Times New Roman" w:cs="Times New Roman"/>
          <w:sz w:val="24"/>
          <w:szCs w:val="24"/>
          <w:lang w:val="it-IT"/>
        </w:rPr>
        <w:t>lla</w:t>
      </w:r>
      <w:r w:rsidR="00BE7BDE" w:rsidRPr="004F1352">
        <w:rPr>
          <w:rFonts w:ascii="Times New Roman" w:hAnsi="Times New Roman" w:cs="Times New Roman"/>
          <w:sz w:val="24"/>
          <w:szCs w:val="24"/>
          <w:lang w:val="it-IT"/>
        </w:rPr>
        <w:t xml:space="preserve"> </w:t>
      </w:r>
      <w:r w:rsidR="00BE7BDE" w:rsidRPr="00391CD5">
        <w:rPr>
          <w:rFonts w:ascii="Times New Roman" w:hAnsi="Times New Roman" w:cs="Times New Roman"/>
          <w:sz w:val="24"/>
          <w:szCs w:val="24"/>
          <w:lang w:val="it-IT"/>
        </w:rPr>
        <w:t>Classe</w:t>
      </w:r>
      <w:r w:rsidR="00BE7BDE" w:rsidRPr="004F1352">
        <w:rPr>
          <w:rFonts w:ascii="Times New Roman" w:hAnsi="Times New Roman" w:cs="Times New Roman"/>
          <w:sz w:val="24"/>
          <w:szCs w:val="24"/>
          <w:lang w:val="it-IT"/>
        </w:rPr>
        <w:t xml:space="preserve"> </w:t>
      </w:r>
      <w:r w:rsidR="00BE7BDE" w:rsidRPr="00391CD5">
        <w:rPr>
          <w:rFonts w:ascii="Times New Roman" w:hAnsi="Times New Roman" w:cs="Times New Roman"/>
          <w:sz w:val="24"/>
          <w:szCs w:val="24"/>
          <w:lang w:val="it-IT"/>
        </w:rPr>
        <w:t>L9 – Ingegneria</w:t>
      </w:r>
      <w:r w:rsidR="00BE7BDE" w:rsidRPr="004F1352">
        <w:rPr>
          <w:rFonts w:ascii="Times New Roman" w:hAnsi="Times New Roman" w:cs="Times New Roman"/>
          <w:sz w:val="24"/>
          <w:szCs w:val="24"/>
          <w:lang w:val="it-IT"/>
        </w:rPr>
        <w:t xml:space="preserve"> </w:t>
      </w:r>
      <w:r w:rsidR="00BE7BDE" w:rsidRPr="00391CD5">
        <w:rPr>
          <w:rFonts w:ascii="Times New Roman" w:hAnsi="Times New Roman" w:cs="Times New Roman"/>
          <w:sz w:val="24"/>
          <w:szCs w:val="24"/>
          <w:lang w:val="it-IT"/>
        </w:rPr>
        <w:t>Industriale,</w:t>
      </w:r>
      <w:r w:rsidR="00BE7BDE" w:rsidRPr="004F1352">
        <w:rPr>
          <w:rFonts w:ascii="Times New Roman" w:hAnsi="Times New Roman" w:cs="Times New Roman"/>
          <w:sz w:val="24"/>
          <w:szCs w:val="24"/>
          <w:lang w:val="it-IT"/>
        </w:rPr>
        <w:t xml:space="preserve"> </w:t>
      </w:r>
      <w:r w:rsidR="00BE7BDE" w:rsidRPr="00391CD5">
        <w:rPr>
          <w:rFonts w:ascii="Times New Roman" w:hAnsi="Times New Roman" w:cs="Times New Roman"/>
          <w:sz w:val="24"/>
          <w:szCs w:val="24"/>
          <w:lang w:val="it-IT"/>
        </w:rPr>
        <w:t>erogato</w:t>
      </w:r>
      <w:r w:rsidR="00BE7BDE" w:rsidRPr="004F1352">
        <w:rPr>
          <w:rFonts w:ascii="Times New Roman" w:hAnsi="Times New Roman" w:cs="Times New Roman"/>
          <w:sz w:val="24"/>
          <w:szCs w:val="24"/>
          <w:lang w:val="it-IT"/>
        </w:rPr>
        <w:t xml:space="preserve"> dall’Università</w:t>
      </w:r>
      <w:r w:rsidR="00BE7BDE" w:rsidRPr="00391CD5">
        <w:rPr>
          <w:rFonts w:ascii="Times New Roman" w:hAnsi="Times New Roman" w:cs="Times New Roman"/>
          <w:sz w:val="24"/>
          <w:szCs w:val="24"/>
          <w:lang w:val="it-IT"/>
        </w:rPr>
        <w:t xml:space="preserve"> </w:t>
      </w:r>
      <w:r w:rsidR="00BE7BDE" w:rsidRPr="004F1352">
        <w:rPr>
          <w:rFonts w:ascii="Times New Roman" w:hAnsi="Times New Roman" w:cs="Times New Roman"/>
          <w:sz w:val="24"/>
          <w:szCs w:val="24"/>
          <w:lang w:val="it-IT"/>
        </w:rPr>
        <w:t>degli</w:t>
      </w:r>
      <w:r w:rsidR="00BE7BDE" w:rsidRPr="00391CD5">
        <w:rPr>
          <w:rFonts w:ascii="Times New Roman" w:hAnsi="Times New Roman" w:cs="Times New Roman"/>
          <w:sz w:val="24"/>
          <w:szCs w:val="24"/>
          <w:lang w:val="it-IT"/>
        </w:rPr>
        <w:t xml:space="preserve"> </w:t>
      </w:r>
      <w:r w:rsidR="00BE7BDE" w:rsidRPr="004F1352">
        <w:rPr>
          <w:rFonts w:ascii="Times New Roman" w:hAnsi="Times New Roman" w:cs="Times New Roman"/>
          <w:sz w:val="24"/>
          <w:szCs w:val="24"/>
          <w:lang w:val="it-IT"/>
        </w:rPr>
        <w:t>Studi di</w:t>
      </w:r>
      <w:r w:rsidR="00BE7BDE" w:rsidRPr="00391CD5">
        <w:rPr>
          <w:rFonts w:ascii="Times New Roman" w:hAnsi="Times New Roman" w:cs="Times New Roman"/>
          <w:sz w:val="24"/>
          <w:szCs w:val="24"/>
          <w:lang w:val="it-IT"/>
        </w:rPr>
        <w:t xml:space="preserve"> </w:t>
      </w:r>
      <w:r w:rsidR="00BE7BDE" w:rsidRPr="004F1352">
        <w:rPr>
          <w:rFonts w:ascii="Times New Roman" w:hAnsi="Times New Roman" w:cs="Times New Roman"/>
          <w:sz w:val="24"/>
          <w:szCs w:val="24"/>
          <w:lang w:val="it-IT"/>
        </w:rPr>
        <w:t>Foggia</w:t>
      </w:r>
      <w:r w:rsidR="00BE7BDE" w:rsidRPr="00391CD5">
        <w:rPr>
          <w:rFonts w:ascii="Times New Roman" w:hAnsi="Times New Roman" w:cs="Times New Roman"/>
          <w:sz w:val="24"/>
          <w:szCs w:val="24"/>
          <w:lang w:val="it-IT"/>
        </w:rPr>
        <w:t xml:space="preserve"> in sinergia con il</w:t>
      </w:r>
      <w:r w:rsidR="00BE7BDE" w:rsidRPr="004F1352">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Politecnico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 Bari</w:t>
      </w:r>
      <w:r w:rsidRPr="00391CD5">
        <w:rPr>
          <w:rFonts w:ascii="Times New Roman" w:hAnsi="Times New Roman" w:cs="Times New Roman"/>
          <w:sz w:val="24"/>
          <w:szCs w:val="24"/>
          <w:lang w:val="it-IT"/>
        </w:rPr>
        <w:t>.</w:t>
      </w:r>
    </w:p>
    <w:p w14:paraId="0BBEFD09" w14:textId="7B58C902" w:rsidR="00391CD5" w:rsidRPr="00391CD5" w:rsidRDefault="00391CD5" w:rsidP="00391CD5">
      <w:pPr>
        <w:pStyle w:val="Corpotesto"/>
        <w:spacing w:line="259" w:lineRule="auto"/>
        <w:ind w:left="0"/>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Esso intende rispondere alla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domanda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formazione</w:t>
      </w:r>
      <w:r w:rsidRPr="00391CD5">
        <w:rPr>
          <w:rFonts w:ascii="Times New Roman" w:hAnsi="Times New Roman" w:cs="Times New Roman"/>
          <w:sz w:val="24"/>
          <w:szCs w:val="24"/>
          <w:lang w:val="it-IT"/>
        </w:rPr>
        <w:t xml:space="preserve"> ingegneristica da parte del territorio di Capitanata</w:t>
      </w:r>
      <w:r w:rsidRPr="004F1352">
        <w:rPr>
          <w:rFonts w:ascii="Times New Roman" w:hAnsi="Times New Roman" w:cs="Times New Roman"/>
          <w:sz w:val="24"/>
          <w:szCs w:val="24"/>
          <w:lang w:val="it-IT"/>
        </w:rPr>
        <w:t>,</w:t>
      </w:r>
      <w:r w:rsidRPr="00391CD5">
        <w:rPr>
          <w:rFonts w:ascii="Times New Roman" w:hAnsi="Times New Roman" w:cs="Times New Roman"/>
          <w:sz w:val="24"/>
          <w:szCs w:val="24"/>
          <w:lang w:val="it-IT"/>
        </w:rPr>
        <w:t xml:space="preserve"> che sino all’entrata in vigore dei vincoli normativi sulla sostenibilità dei corsi di studio aveva beneficiato dell’offerta formativa erogata a Foggia dal Politecnico di Bari. Per soddisfare la domanda del territorio in quest’area disciplinare, l’ateneo foggiano, che da anni progettava sinergie con il Politecnico di Bari, ha promosso insieme a questo l’attivazione di un corso di laurea </w:t>
      </w:r>
      <w:proofErr w:type="spellStart"/>
      <w:r w:rsidRPr="00391CD5">
        <w:rPr>
          <w:rFonts w:ascii="Times New Roman" w:hAnsi="Times New Roman" w:cs="Times New Roman"/>
          <w:sz w:val="24"/>
          <w:szCs w:val="24"/>
          <w:lang w:val="it-IT"/>
        </w:rPr>
        <w:t>interateneo</w:t>
      </w:r>
      <w:proofErr w:type="spellEnd"/>
      <w:r w:rsidRPr="00391CD5">
        <w:rPr>
          <w:rFonts w:ascii="Times New Roman" w:hAnsi="Times New Roman" w:cs="Times New Roman"/>
          <w:sz w:val="24"/>
          <w:szCs w:val="24"/>
          <w:lang w:val="it-IT"/>
        </w:rPr>
        <w:t xml:space="preserve"> inizialmente denominato </w:t>
      </w:r>
      <w:r w:rsidRPr="00391CD5">
        <w:rPr>
          <w:rFonts w:ascii="Times New Roman" w:hAnsi="Times New Roman" w:cs="Times New Roman"/>
          <w:i/>
          <w:iCs/>
          <w:sz w:val="24"/>
          <w:szCs w:val="24"/>
          <w:lang w:val="it-IT"/>
        </w:rPr>
        <w:t>Ingegneria dei Sistemi Logistici per l’Agroalimentare</w:t>
      </w:r>
      <w:r w:rsidRPr="00391CD5">
        <w:rPr>
          <w:rFonts w:ascii="Times New Roman" w:hAnsi="Times New Roman" w:cs="Times New Roman"/>
          <w:sz w:val="24"/>
          <w:szCs w:val="24"/>
          <w:lang w:val="it-IT"/>
        </w:rPr>
        <w:t xml:space="preserve">. Tale corso, con l’ordinamento 2020, ha assunto l’attuale denominazione, ritenuta più consona a comunicare le caratteristiche e le competenze delle figure formate. </w:t>
      </w:r>
    </w:p>
    <w:p w14:paraId="38FDE82F" w14:textId="77777777" w:rsidR="00391CD5" w:rsidRPr="004F1352" w:rsidRDefault="00391CD5" w:rsidP="00391CD5">
      <w:pPr>
        <w:pStyle w:val="Corpotesto"/>
        <w:spacing w:line="259" w:lineRule="auto"/>
        <w:ind w:left="0"/>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Il corso di studio è impostato in modo da capitalizzare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 xml:space="preserve">l’esperienza complementare dei due atenei, l’uno dotato di consolidate competenze nei settori agroalimentare ed economico e l’altro specializzato, oltre al resto, nell’area dell’ingegneria industriale e dell’informazione. </w:t>
      </w:r>
      <w:r w:rsidRPr="00391CD5">
        <w:rPr>
          <w:rFonts w:ascii="Times New Roman" w:hAnsi="Times New Roman" w:cs="Times New Roman"/>
          <w:sz w:val="24"/>
          <w:szCs w:val="24"/>
          <w:lang w:val="it-IT"/>
        </w:rPr>
        <w:t xml:space="preserve">L’Università di Foggia, che ha posto lo sviluppo dell’area dell’ingegneria tra le proprie direttrici strategiche di crescita, negli ultimi anni ha espresso una politica di reclutamento mirata alla acquisizione di competenze specifiche a servizio del corso di studio. Inoltre, il dipartimento di afferenza si è chiaramente connotato valorizzando l’anima ingegneristica, che dal 2020 viene esplicitamente dichiarata, accanto alle altre, nella denominazione della struttura. Il Politecnico di Bari supporta la domanda di formazione espressa dalla provincia </w:t>
      </w:r>
      <w:proofErr w:type="spellStart"/>
      <w:r w:rsidRPr="00391CD5">
        <w:rPr>
          <w:rFonts w:ascii="Times New Roman" w:hAnsi="Times New Roman" w:cs="Times New Roman"/>
          <w:sz w:val="24"/>
          <w:szCs w:val="24"/>
          <w:lang w:val="it-IT"/>
        </w:rPr>
        <w:t>dauna</w:t>
      </w:r>
      <w:proofErr w:type="spellEnd"/>
      <w:r w:rsidRPr="00391CD5">
        <w:rPr>
          <w:rFonts w:ascii="Times New Roman" w:hAnsi="Times New Roman" w:cs="Times New Roman"/>
          <w:sz w:val="24"/>
          <w:szCs w:val="24"/>
          <w:lang w:val="it-IT"/>
        </w:rPr>
        <w:t>, mettendo a disposizione le proprie risorse di docenza e promuovendo un più capillare radicamento territoriale</w:t>
      </w:r>
      <w:r w:rsidRPr="004F1352">
        <w:rPr>
          <w:rFonts w:ascii="Times New Roman" w:hAnsi="Times New Roman" w:cs="Times New Roman"/>
          <w:sz w:val="24"/>
          <w:szCs w:val="24"/>
          <w:lang w:val="it-IT"/>
        </w:rPr>
        <w:t>.</w:t>
      </w:r>
    </w:p>
    <w:p w14:paraId="7FC12977" w14:textId="77777777" w:rsidR="00391CD5" w:rsidRPr="004F1352" w:rsidRDefault="00391CD5" w:rsidP="00391CD5">
      <w:pPr>
        <w:pStyle w:val="Corpotesto"/>
        <w:spacing w:line="259" w:lineRule="auto"/>
        <w:ind w:left="0"/>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L’offerta formativa così confezionata tiene conto delle peculiarità del territorio e intende rispondere alle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esigenze espresse dalle parti sociali all’uopo consultate, dando risposta e continuità alla crescente domanda di professionisti di profilo ingegneristico, con una</w:t>
      </w:r>
      <w:r w:rsidRPr="00391CD5">
        <w:rPr>
          <w:rFonts w:ascii="Times New Roman" w:hAnsi="Times New Roman" w:cs="Times New Roman"/>
          <w:sz w:val="24"/>
          <w:szCs w:val="24"/>
          <w:lang w:val="it-IT"/>
        </w:rPr>
        <w:t xml:space="preserve"> connotazione </w:t>
      </w:r>
      <w:r w:rsidRPr="004F1352">
        <w:rPr>
          <w:rFonts w:ascii="Times New Roman" w:hAnsi="Times New Roman" w:cs="Times New Roman"/>
          <w:sz w:val="24"/>
          <w:szCs w:val="24"/>
          <w:lang w:val="it-IT"/>
        </w:rPr>
        <w:t>particolarmente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adatta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al</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contesto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produttivo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alla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vocazione</w:t>
      </w:r>
      <w:r w:rsidRPr="00391CD5">
        <w:rPr>
          <w:rFonts w:ascii="Times New Roman" w:hAnsi="Times New Roman" w:cs="Times New Roman"/>
          <w:sz w:val="24"/>
          <w:szCs w:val="24"/>
          <w:lang w:val="it-IT"/>
        </w:rPr>
        <w:t xml:space="preserve"> territoriale</w:t>
      </w:r>
      <w:r w:rsidRPr="004F1352">
        <w:rPr>
          <w:rFonts w:ascii="Times New Roman" w:hAnsi="Times New Roman" w:cs="Times New Roman"/>
          <w:sz w:val="24"/>
          <w:szCs w:val="24"/>
          <w:lang w:val="it-IT"/>
        </w:rPr>
        <w:t>.</w:t>
      </w:r>
    </w:p>
    <w:p w14:paraId="174A9D76" w14:textId="77777777" w:rsidR="00391CD5" w:rsidRPr="00391CD5" w:rsidRDefault="00391CD5" w:rsidP="00391CD5">
      <w:pPr>
        <w:pStyle w:val="Corpotesto"/>
        <w:spacing w:line="259" w:lineRule="auto"/>
        <w:ind w:left="0"/>
        <w:jc w:val="both"/>
        <w:rPr>
          <w:rFonts w:ascii="Times New Roman" w:hAnsi="Times New Roman" w:cs="Times New Roman"/>
          <w:sz w:val="24"/>
          <w:szCs w:val="24"/>
          <w:lang w:val="it-IT"/>
        </w:rPr>
      </w:pPr>
    </w:p>
    <w:p w14:paraId="021CEBDD" w14:textId="77777777" w:rsidR="0006059D" w:rsidRPr="004F1352" w:rsidRDefault="00085D0B" w:rsidP="00391CD5">
      <w:pPr>
        <w:pStyle w:val="Titolo1"/>
        <w:keepNext/>
        <w:numPr>
          <w:ilvl w:val="0"/>
          <w:numId w:val="6"/>
        </w:numPr>
        <w:tabs>
          <w:tab w:val="left" w:pos="401"/>
        </w:tabs>
        <w:spacing w:before="480" w:after="120" w:line="259" w:lineRule="auto"/>
        <w:ind w:left="357" w:hanging="357"/>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Cenni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su</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obiettivi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formativi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ed</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organizzazione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didattica</w:t>
      </w:r>
    </w:p>
    <w:p w14:paraId="1CC6B483" w14:textId="62470713" w:rsidR="0006059D" w:rsidRPr="004F1352" w:rsidRDefault="003A58C0" w:rsidP="00391CD5">
      <w:pPr>
        <w:pStyle w:val="Corpotesto"/>
        <w:spacing w:line="259" w:lineRule="auto"/>
        <w:ind w:left="0"/>
        <w:jc w:val="both"/>
        <w:rPr>
          <w:rFonts w:ascii="Times New Roman" w:hAnsi="Times New Roman" w:cs="Times New Roman"/>
          <w:sz w:val="24"/>
          <w:szCs w:val="24"/>
          <w:lang w:val="it-IT"/>
        </w:rPr>
      </w:pPr>
      <w:r w:rsidRPr="00391CD5">
        <w:rPr>
          <w:rFonts w:ascii="Times New Roman" w:hAnsi="Times New Roman" w:cs="Times New Roman"/>
          <w:sz w:val="24"/>
          <w:szCs w:val="24"/>
          <w:lang w:val="it-IT"/>
        </w:rPr>
        <w:t>L’</w:t>
      </w:r>
      <w:r w:rsidRPr="004F1352">
        <w:rPr>
          <w:rFonts w:ascii="Times New Roman" w:hAnsi="Times New Roman" w:cs="Times New Roman"/>
          <w:sz w:val="24"/>
          <w:szCs w:val="24"/>
          <w:lang w:val="it-IT"/>
        </w:rPr>
        <w:t xml:space="preserve">obiettivo generale del </w:t>
      </w:r>
      <w:r w:rsidR="00085D0B" w:rsidRPr="004F1352">
        <w:rPr>
          <w:rFonts w:ascii="Times New Roman" w:hAnsi="Times New Roman" w:cs="Times New Roman"/>
          <w:sz w:val="24"/>
          <w:szCs w:val="24"/>
          <w:lang w:val="it-IT"/>
        </w:rPr>
        <w:t>corso</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laurea</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in</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Ingegneria</w:t>
      </w:r>
      <w:r w:rsidR="00085D0B" w:rsidRPr="00391CD5">
        <w:rPr>
          <w:rFonts w:ascii="Times New Roman" w:hAnsi="Times New Roman" w:cs="Times New Roman"/>
          <w:sz w:val="24"/>
          <w:szCs w:val="24"/>
          <w:lang w:val="it-IT"/>
        </w:rPr>
        <w:t xml:space="preserve"> </w:t>
      </w:r>
      <w:r w:rsidR="00D40FE8" w:rsidRPr="004F1352">
        <w:rPr>
          <w:rFonts w:ascii="Times New Roman" w:hAnsi="Times New Roman" w:cs="Times New Roman"/>
          <w:sz w:val="24"/>
          <w:szCs w:val="24"/>
          <w:lang w:val="it-IT"/>
        </w:rPr>
        <w:t>Gestionale</w:t>
      </w:r>
      <w:r w:rsidR="00085D0B" w:rsidRPr="00391CD5">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 xml:space="preserve">è </w:t>
      </w:r>
      <w:r w:rsidR="00085D0B" w:rsidRPr="004F1352">
        <w:rPr>
          <w:rFonts w:ascii="Times New Roman" w:hAnsi="Times New Roman" w:cs="Times New Roman"/>
          <w:sz w:val="24"/>
          <w:szCs w:val="24"/>
          <w:lang w:val="it-IT"/>
        </w:rPr>
        <w:t>formare una figura professionale capace di affrontare in modo</w:t>
      </w:r>
      <w:r w:rsidR="00DF102B" w:rsidRPr="004F1352">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sistemico</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ed</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interdisciplinare,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nelle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aziende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produzione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ed</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in</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quelle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di</w:t>
      </w:r>
      <w:r w:rsidR="004A5BAC" w:rsidRPr="004F1352">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servizi,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problemi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configurazione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ed</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analisi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processi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tecnologici,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di</w:t>
      </w:r>
      <w:r w:rsidR="00085D0B" w:rsidRPr="00391CD5">
        <w:rPr>
          <w:rFonts w:ascii="Times New Roman" w:hAnsi="Times New Roman" w:cs="Times New Roman"/>
          <w:sz w:val="24"/>
          <w:szCs w:val="24"/>
          <w:lang w:val="it-IT"/>
        </w:rPr>
        <w:t xml:space="preserve"> </w:t>
      </w:r>
      <w:proofErr w:type="gramStart"/>
      <w:r w:rsidR="00085D0B" w:rsidRPr="004F1352">
        <w:rPr>
          <w:rFonts w:ascii="Times New Roman" w:hAnsi="Times New Roman" w:cs="Times New Roman"/>
          <w:sz w:val="24"/>
          <w:szCs w:val="24"/>
          <w:lang w:val="it-IT"/>
        </w:rPr>
        <w:t>impianti</w:t>
      </w:r>
      <w:r w:rsidR="00085D0B" w:rsidRPr="00391CD5">
        <w:rPr>
          <w:rFonts w:ascii="Times New Roman" w:hAnsi="Times New Roman" w:cs="Times New Roman"/>
          <w:sz w:val="24"/>
          <w:szCs w:val="24"/>
          <w:lang w:val="it-IT"/>
        </w:rPr>
        <w:t xml:space="preserve"> </w:t>
      </w:r>
      <w:r w:rsidR="004A5BAC"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e</w:t>
      </w:r>
      <w:proofErr w:type="gramEnd"/>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di organizzazione di imprese.</w:t>
      </w:r>
    </w:p>
    <w:p w14:paraId="1783762A" w14:textId="54F4BD41" w:rsidR="0006059D" w:rsidRPr="004F1352" w:rsidRDefault="003A58C0" w:rsidP="00391CD5">
      <w:pPr>
        <w:pStyle w:val="Corpotesto"/>
        <w:spacing w:line="259" w:lineRule="auto"/>
        <w:ind w:left="0"/>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L’analisi dei fabbisogni</w:t>
      </w:r>
      <w:r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è</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stata</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svolta</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assieme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alle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parti</w:t>
      </w:r>
      <w:r w:rsidR="00D40FE8" w:rsidRPr="004F1352">
        <w:rPr>
          <w:rFonts w:ascii="Times New Roman" w:hAnsi="Times New Roman" w:cs="Times New Roman"/>
          <w:sz w:val="24"/>
          <w:szCs w:val="24"/>
          <w:lang w:val="it-IT"/>
        </w:rPr>
        <w:t xml:space="preserve"> sociali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interessate</w:t>
      </w:r>
      <w:r w:rsidRPr="004F1352">
        <w:rPr>
          <w:rFonts w:ascii="Times New Roman" w:hAnsi="Times New Roman" w:cs="Times New Roman"/>
          <w:sz w:val="24"/>
          <w:szCs w:val="24"/>
          <w:lang w:val="it-IT"/>
        </w:rPr>
        <w:t xml:space="preserve"> radicate nel territorio</w:t>
      </w:r>
      <w:r w:rsidR="00085D0B" w:rsidRPr="004F1352">
        <w:rPr>
          <w:rFonts w:ascii="Times New Roman" w:hAnsi="Times New Roman" w:cs="Times New Roman"/>
          <w:sz w:val="24"/>
          <w:szCs w:val="24"/>
          <w:lang w:val="it-IT"/>
        </w:rPr>
        <w:t>,</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in</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particolar</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modo</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riferendosi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alle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necessità</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espresse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dal</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settore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manifatturiero</w:t>
      </w:r>
      <w:r w:rsidR="00CA4564" w:rsidRPr="004F1352">
        <w:rPr>
          <w:rFonts w:ascii="Times New Roman" w:hAnsi="Times New Roman" w:cs="Times New Roman"/>
          <w:sz w:val="24"/>
          <w:szCs w:val="24"/>
          <w:lang w:val="it-IT"/>
        </w:rPr>
        <w:t>,</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agroalimentare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ed</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industriale, 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dal</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settore della</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logistica.</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I soggetti consultati hanno sottolineato come i temi della logistica</w:t>
      </w:r>
      <w:r w:rsidR="00391CD5" w:rsidRPr="00391CD5">
        <w:rPr>
          <w:rFonts w:ascii="Times New Roman" w:hAnsi="Times New Roman" w:cs="Times New Roman"/>
          <w:sz w:val="24"/>
          <w:szCs w:val="24"/>
          <w:lang w:val="it-IT"/>
        </w:rPr>
        <w:t xml:space="preserve"> e delle tecnologie avanzate </w:t>
      </w:r>
      <w:r w:rsidR="00391CD5" w:rsidRPr="004F1352">
        <w:rPr>
          <w:rFonts w:ascii="Times New Roman" w:hAnsi="Times New Roman" w:cs="Times New Roman"/>
          <w:sz w:val="24"/>
          <w:szCs w:val="24"/>
          <w:lang w:val="it-IT"/>
        </w:rPr>
        <w:t>siano</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essenziali</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per</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lo sviluppo</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dell’economia</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regionale, per accrescere la competitività del tessuto produttivo locale e per promuovere la crescita del capitale sociale. Essi, pertanto, hanno</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manifestato</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notevole</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interesse</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per</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un corso di laurea in ingegneria industriale,</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con</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competenze nel</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settore</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 xml:space="preserve">agroalimentare, e prevedono che esso possa </w:t>
      </w:r>
      <w:proofErr w:type="spellStart"/>
      <w:r w:rsidR="00391CD5" w:rsidRPr="00391CD5">
        <w:rPr>
          <w:rFonts w:ascii="Times New Roman" w:hAnsi="Times New Roman" w:cs="Times New Roman"/>
          <w:sz w:val="24"/>
          <w:szCs w:val="24"/>
          <w:lang w:val="it-IT"/>
        </w:rPr>
        <w:t>formare</w:t>
      </w:r>
      <w:r w:rsidR="00085D0B" w:rsidRPr="004F1352">
        <w:rPr>
          <w:rFonts w:ascii="Times New Roman" w:hAnsi="Times New Roman" w:cs="Times New Roman"/>
          <w:sz w:val="24"/>
          <w:szCs w:val="24"/>
          <w:lang w:val="it-IT"/>
        </w:rPr>
        <w:t>figure</w:t>
      </w:r>
      <w:proofErr w:type="spellEnd"/>
      <w:r w:rsidR="00085D0B" w:rsidRPr="004F1352">
        <w:rPr>
          <w:rFonts w:ascii="Times New Roman" w:hAnsi="Times New Roman" w:cs="Times New Roman"/>
          <w:sz w:val="24"/>
          <w:szCs w:val="24"/>
          <w:lang w:val="it-IT"/>
        </w:rPr>
        <w:t xml:space="preserve"> professionali da inserire in ruoli progettuali e dirigenziali nell</w:t>
      </w:r>
      <w:r w:rsidR="007560C0" w:rsidRPr="004F1352">
        <w:rPr>
          <w:rFonts w:ascii="Times New Roman" w:hAnsi="Times New Roman" w:cs="Times New Roman"/>
          <w:sz w:val="24"/>
          <w:szCs w:val="24"/>
          <w:lang w:val="it-IT"/>
        </w:rPr>
        <w:t>’</w:t>
      </w:r>
      <w:r w:rsidR="00085D0B" w:rsidRPr="004F1352">
        <w:rPr>
          <w:rFonts w:ascii="Times New Roman" w:hAnsi="Times New Roman" w:cs="Times New Roman"/>
          <w:sz w:val="24"/>
          <w:szCs w:val="24"/>
          <w:lang w:val="it-IT"/>
        </w:rPr>
        <w:t>ambito</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della</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produzione, della</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logistica</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e dei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servizi.</w:t>
      </w:r>
      <w:r w:rsidR="007560C0" w:rsidRPr="004F1352">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Per favorire l’appetibilità occupazionale dei laureati, le</w:t>
      </w:r>
      <w:r w:rsidR="00391CD5" w:rsidRPr="00391CD5">
        <w:rPr>
          <w:rFonts w:ascii="Times New Roman" w:hAnsi="Times New Roman" w:cs="Times New Roman"/>
          <w:sz w:val="24"/>
          <w:szCs w:val="24"/>
          <w:lang w:val="it-IT"/>
        </w:rPr>
        <w:t xml:space="preserve"> </w:t>
      </w:r>
      <w:r w:rsidR="00391CD5" w:rsidRPr="004F1352">
        <w:rPr>
          <w:rFonts w:ascii="Times New Roman" w:hAnsi="Times New Roman" w:cs="Times New Roman"/>
          <w:sz w:val="24"/>
          <w:szCs w:val="24"/>
          <w:lang w:val="it-IT"/>
        </w:rPr>
        <w:t xml:space="preserve">parti interessate auspicano </w:t>
      </w:r>
      <w:proofErr w:type="spellStart"/>
      <w:r w:rsidR="00391CD5" w:rsidRPr="004F1352">
        <w:rPr>
          <w:rFonts w:ascii="Times New Roman" w:hAnsi="Times New Roman" w:cs="Times New Roman"/>
          <w:sz w:val="24"/>
          <w:szCs w:val="24"/>
          <w:lang w:val="it-IT"/>
        </w:rPr>
        <w:t>inoltre</w:t>
      </w:r>
      <w:r w:rsidR="00085D0B" w:rsidRPr="004F1352">
        <w:rPr>
          <w:rFonts w:ascii="Times New Roman" w:hAnsi="Times New Roman" w:cs="Times New Roman"/>
          <w:sz w:val="24"/>
          <w:szCs w:val="24"/>
          <w:lang w:val="it-IT"/>
        </w:rPr>
        <w:t>una</w:t>
      </w:r>
      <w:proofErr w:type="spellEnd"/>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continua</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interazione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con</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le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università</w:t>
      </w:r>
      <w:r w:rsidR="00085D0B" w:rsidRPr="00391CD5">
        <w:rPr>
          <w:rFonts w:ascii="Times New Roman" w:hAnsi="Times New Roman" w:cs="Times New Roman"/>
          <w:sz w:val="24"/>
          <w:szCs w:val="24"/>
          <w:lang w:val="it-IT"/>
        </w:rPr>
        <w:t xml:space="preserve"> </w:t>
      </w:r>
      <w:r w:rsidR="005D269E" w:rsidRPr="00391CD5">
        <w:rPr>
          <w:rFonts w:ascii="Times New Roman" w:hAnsi="Times New Roman" w:cs="Times New Roman"/>
          <w:sz w:val="24"/>
          <w:szCs w:val="24"/>
          <w:lang w:val="it-IT"/>
        </w:rPr>
        <w:t>p</w:t>
      </w:r>
      <w:r w:rsidR="00085D0B" w:rsidRPr="004F1352">
        <w:rPr>
          <w:rFonts w:ascii="Times New Roman" w:hAnsi="Times New Roman" w:cs="Times New Roman"/>
          <w:sz w:val="24"/>
          <w:szCs w:val="24"/>
          <w:lang w:val="it-IT"/>
        </w:rPr>
        <w:t>e</w:t>
      </w:r>
      <w:r w:rsidR="005D269E" w:rsidRPr="004F1352">
        <w:rPr>
          <w:rFonts w:ascii="Times New Roman" w:hAnsi="Times New Roman" w:cs="Times New Roman"/>
          <w:sz w:val="24"/>
          <w:szCs w:val="24"/>
          <w:lang w:val="it-IT"/>
        </w:rPr>
        <w:t>r</w:t>
      </w:r>
      <w:r w:rsidR="00085D0B" w:rsidRPr="00391CD5">
        <w:rPr>
          <w:rFonts w:ascii="Times New Roman" w:hAnsi="Times New Roman" w:cs="Times New Roman"/>
          <w:sz w:val="24"/>
          <w:szCs w:val="24"/>
          <w:lang w:val="it-IT"/>
        </w:rPr>
        <w:t xml:space="preserve"> </w:t>
      </w:r>
      <w:r w:rsidR="004F1352" w:rsidRPr="00391CD5">
        <w:rPr>
          <w:rFonts w:ascii="Times New Roman" w:hAnsi="Times New Roman" w:cs="Times New Roman"/>
          <w:sz w:val="24"/>
          <w:szCs w:val="24"/>
          <w:lang w:val="it-IT"/>
        </w:rPr>
        <w:t xml:space="preserve">avvicinare le competenze in uscita dei laureati a quelle richieste dai profili professionali </w:t>
      </w:r>
      <w:r w:rsidR="00085D0B" w:rsidRPr="004F1352">
        <w:rPr>
          <w:rFonts w:ascii="Times New Roman" w:hAnsi="Times New Roman" w:cs="Times New Roman"/>
          <w:sz w:val="24"/>
          <w:szCs w:val="24"/>
          <w:lang w:val="it-IT"/>
        </w:rPr>
        <w:t>da inserire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nel</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mondo del lavoro.</w:t>
      </w:r>
    </w:p>
    <w:p w14:paraId="6A1B261E" w14:textId="599BBFF3" w:rsidR="00A9255A" w:rsidRPr="004F1352" w:rsidRDefault="00391CD5" w:rsidP="00391CD5">
      <w:pPr>
        <w:pStyle w:val="Corpotesto"/>
        <w:spacing w:line="259" w:lineRule="auto"/>
        <w:ind w:left="0"/>
        <w:jc w:val="both"/>
        <w:rPr>
          <w:rFonts w:ascii="Times New Roman" w:hAnsi="Times New Roman" w:cs="Times New Roman"/>
          <w:sz w:val="24"/>
          <w:szCs w:val="24"/>
          <w:lang w:val="it-IT"/>
        </w:rPr>
      </w:pPr>
      <w:r w:rsidRPr="00391CD5">
        <w:rPr>
          <w:rFonts w:ascii="Times New Roman" w:hAnsi="Times New Roman" w:cs="Times New Roman"/>
          <w:sz w:val="24"/>
          <w:szCs w:val="24"/>
          <w:lang w:val="it-IT"/>
        </w:rPr>
        <w:t xml:space="preserve">Questo </w:t>
      </w:r>
      <w:r w:rsidRPr="004F1352">
        <w:rPr>
          <w:rFonts w:ascii="Times New Roman" w:hAnsi="Times New Roman" w:cs="Times New Roman"/>
          <w:sz w:val="24"/>
          <w:szCs w:val="24"/>
          <w:lang w:val="it-IT"/>
        </w:rPr>
        <w:t>c</w:t>
      </w:r>
      <w:r w:rsidRPr="00391CD5">
        <w:rPr>
          <w:rFonts w:ascii="Times New Roman" w:hAnsi="Times New Roman" w:cs="Times New Roman"/>
          <w:sz w:val="24"/>
          <w:szCs w:val="24"/>
          <w:lang w:val="it-IT"/>
        </w:rPr>
        <w:t>orso</w:t>
      </w:r>
      <w:r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di</w:t>
      </w:r>
      <w:r w:rsidRPr="004F1352">
        <w:rPr>
          <w:rFonts w:ascii="Times New Roman" w:hAnsi="Times New Roman" w:cs="Times New Roman"/>
          <w:sz w:val="24"/>
          <w:szCs w:val="24"/>
          <w:lang w:val="it-IT"/>
        </w:rPr>
        <w:t xml:space="preserve"> l</w:t>
      </w:r>
      <w:r w:rsidRPr="00391CD5">
        <w:rPr>
          <w:rFonts w:ascii="Times New Roman" w:hAnsi="Times New Roman" w:cs="Times New Roman"/>
          <w:sz w:val="24"/>
          <w:szCs w:val="24"/>
          <w:lang w:val="it-IT"/>
        </w:rPr>
        <w:t xml:space="preserve">aurea, </w:t>
      </w:r>
      <w:r>
        <w:rPr>
          <w:rFonts w:ascii="Times New Roman" w:hAnsi="Times New Roman" w:cs="Times New Roman"/>
          <w:sz w:val="24"/>
          <w:szCs w:val="24"/>
          <w:lang w:val="it-IT"/>
        </w:rPr>
        <w:t xml:space="preserve">oltre a </w:t>
      </w:r>
      <w:r w:rsidRPr="004F1352">
        <w:rPr>
          <w:rFonts w:ascii="Times New Roman" w:hAnsi="Times New Roman" w:cs="Times New Roman"/>
          <w:sz w:val="24"/>
          <w:szCs w:val="24"/>
          <w:lang w:val="it-IT"/>
        </w:rPr>
        <w:t>rispetta</w:t>
      </w:r>
      <w:r>
        <w:rPr>
          <w:rFonts w:ascii="Times New Roman" w:hAnsi="Times New Roman" w:cs="Times New Roman"/>
          <w:sz w:val="24"/>
          <w:szCs w:val="24"/>
          <w:lang w:val="it-IT"/>
        </w:rPr>
        <w:t>re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gli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obiettivi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formativi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 xml:space="preserve">propri della </w:t>
      </w:r>
      <w:r w:rsidRPr="00391CD5">
        <w:rPr>
          <w:rFonts w:ascii="Times New Roman" w:hAnsi="Times New Roman" w:cs="Times New Roman"/>
          <w:sz w:val="24"/>
          <w:szCs w:val="24"/>
          <w:lang w:val="it-IT"/>
        </w:rPr>
        <w:t xml:space="preserve">classe L9 – Ingegneria industriale, </w:t>
      </w:r>
      <w:r w:rsidRPr="004F1352">
        <w:rPr>
          <w:rFonts w:ascii="Times New Roman" w:hAnsi="Times New Roman" w:cs="Times New Roman"/>
          <w:sz w:val="24"/>
          <w:szCs w:val="24"/>
          <w:lang w:val="it-IT"/>
        </w:rPr>
        <w:t xml:space="preserve">si differenzia dagli </w:t>
      </w:r>
      <w:r w:rsidRPr="00391CD5">
        <w:rPr>
          <w:rFonts w:ascii="Times New Roman" w:hAnsi="Times New Roman" w:cs="Times New Roman"/>
          <w:sz w:val="24"/>
          <w:szCs w:val="24"/>
          <w:lang w:val="it-IT"/>
        </w:rPr>
        <w:t>altri corsi di studio afferenti alla medesima classe in quanto</w:t>
      </w:r>
      <w:r>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si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prefigge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conferire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ai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laureati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specific</w:t>
      </w:r>
      <w:r w:rsidR="00895F0C" w:rsidRPr="004F1352">
        <w:rPr>
          <w:rFonts w:ascii="Times New Roman" w:hAnsi="Times New Roman" w:cs="Times New Roman"/>
          <w:sz w:val="24"/>
          <w:szCs w:val="24"/>
          <w:lang w:val="it-IT"/>
        </w:rPr>
        <w:t>he</w:t>
      </w:r>
      <w:r w:rsidR="007B46EC" w:rsidRPr="004F1352">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competenze e abilità nel campo della logistica,</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solo marginalmente trattata ne</w:t>
      </w:r>
      <w:r w:rsidR="005D269E" w:rsidRPr="004F1352">
        <w:rPr>
          <w:rFonts w:ascii="Times New Roman" w:hAnsi="Times New Roman" w:cs="Times New Roman"/>
          <w:sz w:val="24"/>
          <w:szCs w:val="24"/>
          <w:lang w:val="it-IT"/>
        </w:rPr>
        <w:t>g</w:t>
      </w:r>
      <w:r w:rsidR="00085D0B" w:rsidRPr="004F1352">
        <w:rPr>
          <w:rFonts w:ascii="Times New Roman" w:hAnsi="Times New Roman" w:cs="Times New Roman"/>
          <w:sz w:val="24"/>
          <w:szCs w:val="24"/>
          <w:lang w:val="it-IT"/>
        </w:rPr>
        <w:t>l</w:t>
      </w:r>
      <w:r w:rsidR="005D269E" w:rsidRPr="004F1352">
        <w:rPr>
          <w:rFonts w:ascii="Times New Roman" w:hAnsi="Times New Roman" w:cs="Times New Roman"/>
          <w:sz w:val="24"/>
          <w:szCs w:val="24"/>
          <w:lang w:val="it-IT"/>
        </w:rPr>
        <w:t>i</w:t>
      </w:r>
      <w:r w:rsidR="00085D0B" w:rsidRPr="00391CD5">
        <w:rPr>
          <w:rFonts w:ascii="Times New Roman" w:hAnsi="Times New Roman" w:cs="Times New Roman"/>
          <w:sz w:val="24"/>
          <w:szCs w:val="24"/>
          <w:lang w:val="it-IT"/>
        </w:rPr>
        <w:t xml:space="preserve"> </w:t>
      </w:r>
      <w:r w:rsidR="005D269E" w:rsidRPr="00391CD5">
        <w:rPr>
          <w:rFonts w:ascii="Times New Roman" w:hAnsi="Times New Roman" w:cs="Times New Roman"/>
          <w:sz w:val="24"/>
          <w:szCs w:val="24"/>
          <w:lang w:val="it-IT"/>
        </w:rPr>
        <w:t xml:space="preserve">altri </w:t>
      </w:r>
      <w:r w:rsidR="00410675" w:rsidRPr="00391CD5">
        <w:rPr>
          <w:rFonts w:ascii="Times New Roman" w:hAnsi="Times New Roman" w:cs="Times New Roman"/>
          <w:sz w:val="24"/>
          <w:szCs w:val="24"/>
          <w:lang w:val="it-IT"/>
        </w:rPr>
        <w:t xml:space="preserve">corsi di studio </w:t>
      </w:r>
      <w:r w:rsidR="00085D0B" w:rsidRPr="004F1352">
        <w:rPr>
          <w:rFonts w:ascii="Times New Roman" w:hAnsi="Times New Roman" w:cs="Times New Roman"/>
          <w:sz w:val="24"/>
          <w:szCs w:val="24"/>
          <w:lang w:val="it-IT"/>
        </w:rPr>
        <w:t>in</w:t>
      </w:r>
      <w:r w:rsidR="00085D0B" w:rsidRPr="00391CD5">
        <w:rPr>
          <w:rFonts w:ascii="Times New Roman" w:hAnsi="Times New Roman" w:cs="Times New Roman"/>
          <w:sz w:val="24"/>
          <w:szCs w:val="24"/>
          <w:lang w:val="it-IT"/>
        </w:rPr>
        <w:t xml:space="preserve"> </w:t>
      </w:r>
      <w:r w:rsidR="00A9255A" w:rsidRPr="00391CD5">
        <w:rPr>
          <w:rFonts w:ascii="Times New Roman" w:hAnsi="Times New Roman" w:cs="Times New Roman"/>
          <w:sz w:val="24"/>
          <w:szCs w:val="24"/>
          <w:lang w:val="it-IT"/>
        </w:rPr>
        <w:t>i</w:t>
      </w:r>
      <w:r w:rsidR="00085D0B" w:rsidRPr="004F1352">
        <w:rPr>
          <w:rFonts w:ascii="Times New Roman" w:hAnsi="Times New Roman" w:cs="Times New Roman"/>
          <w:sz w:val="24"/>
          <w:szCs w:val="24"/>
          <w:lang w:val="it-IT"/>
        </w:rPr>
        <w:t xml:space="preserve">ngegneria </w:t>
      </w:r>
      <w:r w:rsidR="00A9255A" w:rsidRPr="004F1352">
        <w:rPr>
          <w:rFonts w:ascii="Times New Roman" w:hAnsi="Times New Roman" w:cs="Times New Roman"/>
          <w:sz w:val="24"/>
          <w:szCs w:val="24"/>
          <w:lang w:val="it-IT"/>
        </w:rPr>
        <w:t>g</w:t>
      </w:r>
      <w:r w:rsidR="00085D0B" w:rsidRPr="004F1352">
        <w:rPr>
          <w:rFonts w:ascii="Times New Roman" w:hAnsi="Times New Roman" w:cs="Times New Roman"/>
          <w:sz w:val="24"/>
          <w:szCs w:val="24"/>
          <w:lang w:val="it-IT"/>
        </w:rPr>
        <w:t>estionale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quasi del tutto assente negli altri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percorsi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formativi ingegneristici</w:t>
      </w:r>
      <w:r w:rsidR="00410675" w:rsidRPr="004F1352">
        <w:rPr>
          <w:rFonts w:ascii="Times New Roman" w:hAnsi="Times New Roman" w:cs="Times New Roman"/>
          <w:sz w:val="24"/>
          <w:szCs w:val="24"/>
          <w:lang w:val="it-IT"/>
        </w:rPr>
        <w:t>.</w:t>
      </w:r>
      <w:r w:rsidR="00A9255A" w:rsidRPr="004F1352">
        <w:rPr>
          <w:rFonts w:ascii="Times New Roman" w:hAnsi="Times New Roman" w:cs="Times New Roman"/>
          <w:sz w:val="24"/>
          <w:szCs w:val="24"/>
          <w:lang w:val="it-IT"/>
        </w:rPr>
        <w:t xml:space="preserve"> </w:t>
      </w:r>
    </w:p>
    <w:p w14:paraId="450E33C0" w14:textId="202F33E4" w:rsidR="004A5BAC" w:rsidRPr="004F1352" w:rsidRDefault="00085D0B" w:rsidP="00391CD5">
      <w:pPr>
        <w:pStyle w:val="Corpotesto"/>
        <w:spacing w:line="259" w:lineRule="auto"/>
        <w:ind w:left="0" w:right="115"/>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Il corso è stato</w:t>
      </w:r>
      <w:r w:rsidR="00A9255A" w:rsidRPr="00391CD5">
        <w:rPr>
          <w:rFonts w:ascii="Times New Roman" w:hAnsi="Times New Roman" w:cs="Times New Roman"/>
          <w:sz w:val="24"/>
          <w:szCs w:val="24"/>
          <w:lang w:val="it-IT"/>
        </w:rPr>
        <w:t xml:space="preserve"> pertanto</w:t>
      </w:r>
      <w:r w:rsidRPr="004F1352">
        <w:rPr>
          <w:rFonts w:ascii="Times New Roman" w:hAnsi="Times New Roman" w:cs="Times New Roman"/>
          <w:sz w:val="24"/>
          <w:szCs w:val="24"/>
          <w:lang w:val="it-IT"/>
        </w:rPr>
        <w:t xml:space="preserve"> progettato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 modo da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fornire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agli studenti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la necessaria preparazione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w:t>
      </w:r>
    </w:p>
    <w:p w14:paraId="12055287" w14:textId="74A3B23A" w:rsidR="0006059D" w:rsidRPr="004F1352" w:rsidRDefault="004A5BAC" w:rsidP="00391CD5">
      <w:pPr>
        <w:pStyle w:val="Corpotesto"/>
        <w:numPr>
          <w:ilvl w:val="0"/>
          <w:numId w:val="9"/>
        </w:numPr>
        <w:spacing w:line="259" w:lineRule="auto"/>
        <w:ind w:right="-7"/>
        <w:jc w:val="both"/>
        <w:rPr>
          <w:rFonts w:ascii="Times New Roman" w:hAnsi="Times New Roman" w:cs="Times New Roman"/>
          <w:sz w:val="24"/>
          <w:szCs w:val="24"/>
          <w:lang w:val="it-IT"/>
        </w:rPr>
      </w:pPr>
      <w:r w:rsidRPr="00391CD5">
        <w:rPr>
          <w:rFonts w:ascii="Times New Roman" w:hAnsi="Times New Roman" w:cs="Times New Roman"/>
          <w:i/>
          <w:iCs/>
          <w:sz w:val="24"/>
          <w:szCs w:val="24"/>
          <w:lang w:val="it-IT"/>
        </w:rPr>
        <w:t>attività di base</w:t>
      </w:r>
      <w:r w:rsidRPr="004F1352">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con insegnamenti negli ambiti disciplinari di</w:t>
      </w:r>
      <w:r w:rsidR="00085D0B" w:rsidRPr="00391CD5">
        <w:rPr>
          <w:rFonts w:ascii="Times New Roman" w:hAnsi="Times New Roman" w:cs="Times New Roman"/>
          <w:sz w:val="24"/>
          <w:szCs w:val="24"/>
          <w:lang w:val="it-IT"/>
        </w:rPr>
        <w:t xml:space="preserve"> </w:t>
      </w:r>
      <w:r w:rsidR="00410675" w:rsidRPr="00391CD5">
        <w:rPr>
          <w:rFonts w:ascii="Times New Roman" w:hAnsi="Times New Roman" w:cs="Times New Roman"/>
          <w:sz w:val="24"/>
          <w:szCs w:val="24"/>
          <w:lang w:val="it-IT"/>
        </w:rPr>
        <w:t>m</w:t>
      </w:r>
      <w:r w:rsidR="00085D0B" w:rsidRPr="004F1352">
        <w:rPr>
          <w:rFonts w:ascii="Times New Roman" w:hAnsi="Times New Roman" w:cs="Times New Roman"/>
          <w:sz w:val="24"/>
          <w:szCs w:val="24"/>
          <w:lang w:val="it-IT"/>
        </w:rPr>
        <w:t>atematica,</w:t>
      </w:r>
      <w:r w:rsidR="00085D0B" w:rsidRPr="00391CD5">
        <w:rPr>
          <w:rFonts w:ascii="Times New Roman" w:hAnsi="Times New Roman" w:cs="Times New Roman"/>
          <w:sz w:val="24"/>
          <w:szCs w:val="24"/>
          <w:lang w:val="it-IT"/>
        </w:rPr>
        <w:t xml:space="preserve"> </w:t>
      </w:r>
      <w:r w:rsidR="00410675" w:rsidRPr="00391CD5">
        <w:rPr>
          <w:rFonts w:ascii="Times New Roman" w:hAnsi="Times New Roman" w:cs="Times New Roman"/>
          <w:sz w:val="24"/>
          <w:szCs w:val="24"/>
          <w:lang w:val="it-IT"/>
        </w:rPr>
        <w:t>s</w:t>
      </w:r>
      <w:r w:rsidR="00085D0B" w:rsidRPr="004F1352">
        <w:rPr>
          <w:rFonts w:ascii="Times New Roman" w:hAnsi="Times New Roman" w:cs="Times New Roman"/>
          <w:sz w:val="24"/>
          <w:szCs w:val="24"/>
          <w:lang w:val="it-IT"/>
        </w:rPr>
        <w:t>tatistica</w:t>
      </w:r>
      <w:r w:rsidR="00410675" w:rsidRPr="004F1352">
        <w:rPr>
          <w:rFonts w:ascii="Times New Roman" w:hAnsi="Times New Roman" w:cs="Times New Roman"/>
          <w:sz w:val="24"/>
          <w:szCs w:val="24"/>
          <w:lang w:val="it-IT"/>
        </w:rPr>
        <w:t>,</w:t>
      </w:r>
      <w:r w:rsidR="00410675" w:rsidRPr="00391CD5">
        <w:rPr>
          <w:rFonts w:ascii="Times New Roman" w:hAnsi="Times New Roman" w:cs="Times New Roman"/>
          <w:sz w:val="24"/>
          <w:szCs w:val="24"/>
          <w:lang w:val="it-IT"/>
        </w:rPr>
        <w:t xml:space="preserve"> f</w:t>
      </w:r>
      <w:r w:rsidR="00085D0B" w:rsidRPr="004F1352">
        <w:rPr>
          <w:rFonts w:ascii="Times New Roman" w:hAnsi="Times New Roman" w:cs="Times New Roman"/>
          <w:sz w:val="24"/>
          <w:szCs w:val="24"/>
          <w:lang w:val="it-IT"/>
        </w:rPr>
        <w:t>isica</w:t>
      </w:r>
      <w:r w:rsidR="00410675" w:rsidRPr="004F1352">
        <w:rPr>
          <w:rFonts w:ascii="Times New Roman" w:hAnsi="Times New Roman" w:cs="Times New Roman"/>
          <w:sz w:val="24"/>
          <w:szCs w:val="24"/>
          <w:lang w:val="it-IT"/>
        </w:rPr>
        <w:t>,</w:t>
      </w:r>
      <w:r w:rsidR="00085D0B" w:rsidRPr="004F1352">
        <w:rPr>
          <w:rFonts w:ascii="Times New Roman" w:hAnsi="Times New Roman" w:cs="Times New Roman"/>
          <w:sz w:val="24"/>
          <w:szCs w:val="24"/>
          <w:lang w:val="it-IT"/>
        </w:rPr>
        <w:t xml:space="preserve"> </w:t>
      </w:r>
      <w:r w:rsidR="00410675" w:rsidRPr="004F1352">
        <w:rPr>
          <w:rFonts w:ascii="Times New Roman" w:hAnsi="Times New Roman" w:cs="Times New Roman"/>
          <w:sz w:val="24"/>
          <w:szCs w:val="24"/>
          <w:lang w:val="it-IT"/>
        </w:rPr>
        <w:t>c</w:t>
      </w:r>
      <w:r w:rsidR="00085D0B" w:rsidRPr="004F1352">
        <w:rPr>
          <w:rFonts w:ascii="Times New Roman" w:hAnsi="Times New Roman" w:cs="Times New Roman"/>
          <w:sz w:val="24"/>
          <w:szCs w:val="24"/>
          <w:lang w:val="it-IT"/>
        </w:rPr>
        <w:t>himica</w:t>
      </w:r>
      <w:r w:rsidR="00410675" w:rsidRPr="004F1352">
        <w:rPr>
          <w:rFonts w:ascii="Times New Roman" w:hAnsi="Times New Roman" w:cs="Times New Roman"/>
          <w:sz w:val="24"/>
          <w:szCs w:val="24"/>
          <w:lang w:val="it-IT"/>
        </w:rPr>
        <w:t xml:space="preserve"> e informatica</w:t>
      </w:r>
      <w:r w:rsidRPr="004F1352">
        <w:rPr>
          <w:rFonts w:ascii="Times New Roman" w:hAnsi="Times New Roman" w:cs="Times New Roman"/>
          <w:sz w:val="24"/>
          <w:szCs w:val="24"/>
          <w:lang w:val="it-IT"/>
        </w:rPr>
        <w:t>;</w:t>
      </w:r>
    </w:p>
    <w:p w14:paraId="1C112D42" w14:textId="0C8CB390" w:rsidR="0006059D" w:rsidRPr="004F1352" w:rsidRDefault="004A5BAC" w:rsidP="00391CD5">
      <w:pPr>
        <w:pStyle w:val="Corpotesto"/>
        <w:numPr>
          <w:ilvl w:val="0"/>
          <w:numId w:val="9"/>
        </w:numPr>
        <w:spacing w:line="259" w:lineRule="auto"/>
        <w:ind w:right="-7"/>
        <w:jc w:val="both"/>
        <w:rPr>
          <w:rFonts w:ascii="Times New Roman" w:hAnsi="Times New Roman" w:cs="Times New Roman"/>
          <w:sz w:val="24"/>
          <w:szCs w:val="24"/>
          <w:lang w:val="it-IT"/>
        </w:rPr>
      </w:pPr>
      <w:r w:rsidRPr="00391CD5">
        <w:rPr>
          <w:rFonts w:ascii="Times New Roman" w:hAnsi="Times New Roman" w:cs="Times New Roman"/>
          <w:i/>
          <w:iCs/>
          <w:sz w:val="24"/>
          <w:szCs w:val="24"/>
          <w:lang w:val="it-IT"/>
        </w:rPr>
        <w:t>attività caratterizzanti</w:t>
      </w:r>
      <w:r w:rsidRPr="004F1352">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con insegnamenti negli ambiti disciplinari</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d</w:t>
      </w:r>
      <w:r w:rsidR="00410675" w:rsidRPr="004F1352">
        <w:rPr>
          <w:rFonts w:ascii="Times New Roman" w:hAnsi="Times New Roman" w:cs="Times New Roman"/>
          <w:sz w:val="24"/>
          <w:szCs w:val="24"/>
          <w:lang w:val="it-IT"/>
        </w:rPr>
        <w:t>ell’i</w:t>
      </w:r>
      <w:r w:rsidR="00085D0B" w:rsidRPr="004F1352">
        <w:rPr>
          <w:rFonts w:ascii="Times New Roman" w:hAnsi="Times New Roman" w:cs="Times New Roman"/>
          <w:sz w:val="24"/>
          <w:szCs w:val="24"/>
          <w:lang w:val="it-IT"/>
        </w:rPr>
        <w:t xml:space="preserve">ngegneria </w:t>
      </w:r>
      <w:r w:rsidR="00410675" w:rsidRPr="004F1352">
        <w:rPr>
          <w:rFonts w:ascii="Times New Roman" w:hAnsi="Times New Roman" w:cs="Times New Roman"/>
          <w:sz w:val="24"/>
          <w:szCs w:val="24"/>
          <w:lang w:val="it-IT"/>
        </w:rPr>
        <w:t>gestionale, meccanica ed e</w:t>
      </w:r>
      <w:r w:rsidR="00085D0B" w:rsidRPr="004F1352">
        <w:rPr>
          <w:rFonts w:ascii="Times New Roman" w:hAnsi="Times New Roman" w:cs="Times New Roman"/>
          <w:sz w:val="24"/>
          <w:szCs w:val="24"/>
          <w:lang w:val="it-IT"/>
        </w:rPr>
        <w:t>lettrica</w:t>
      </w:r>
      <w:r w:rsidR="00410675" w:rsidRPr="004F1352">
        <w:rPr>
          <w:rFonts w:ascii="Times New Roman" w:hAnsi="Times New Roman" w:cs="Times New Roman"/>
          <w:sz w:val="24"/>
          <w:szCs w:val="24"/>
          <w:lang w:val="it-IT"/>
        </w:rPr>
        <w:t>,</w:t>
      </w:r>
      <w:r w:rsidR="00085D0B" w:rsidRPr="004F1352">
        <w:rPr>
          <w:rFonts w:ascii="Times New Roman" w:hAnsi="Times New Roman" w:cs="Times New Roman"/>
          <w:sz w:val="24"/>
          <w:szCs w:val="24"/>
          <w:lang w:val="it-IT"/>
        </w:rPr>
        <w:t xml:space="preserve"> specificatamente orientat</w:t>
      </w:r>
      <w:r w:rsidR="00410675" w:rsidRPr="004F1352">
        <w:rPr>
          <w:rFonts w:ascii="Times New Roman" w:hAnsi="Times New Roman" w:cs="Times New Roman"/>
          <w:sz w:val="24"/>
          <w:szCs w:val="24"/>
          <w:lang w:val="it-IT"/>
        </w:rPr>
        <w:t>i</w:t>
      </w:r>
      <w:r w:rsidR="00085D0B" w:rsidRPr="004F1352">
        <w:rPr>
          <w:rFonts w:ascii="Times New Roman" w:hAnsi="Times New Roman" w:cs="Times New Roman"/>
          <w:sz w:val="24"/>
          <w:szCs w:val="24"/>
          <w:lang w:val="it-IT"/>
        </w:rPr>
        <w:t xml:space="preserve"> verso le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tematiche</w:t>
      </w:r>
      <w:r w:rsidR="00085D0B" w:rsidRPr="00391CD5">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proprie dei sistemi logistici.</w:t>
      </w:r>
    </w:p>
    <w:p w14:paraId="39017592" w14:textId="22128B0D" w:rsidR="0006059D" w:rsidRDefault="004A5BAC" w:rsidP="00BB37C6">
      <w:pPr>
        <w:pStyle w:val="Corpotesto"/>
        <w:numPr>
          <w:ilvl w:val="0"/>
          <w:numId w:val="9"/>
        </w:numPr>
        <w:spacing w:line="259" w:lineRule="auto"/>
        <w:ind w:right="-7"/>
        <w:jc w:val="both"/>
        <w:rPr>
          <w:rFonts w:ascii="Times New Roman" w:hAnsi="Times New Roman" w:cs="Times New Roman"/>
          <w:sz w:val="24"/>
          <w:szCs w:val="24"/>
          <w:lang w:val="it-IT"/>
        </w:rPr>
      </w:pPr>
      <w:r w:rsidRPr="00391CD5">
        <w:rPr>
          <w:rFonts w:ascii="Times New Roman" w:hAnsi="Times New Roman" w:cs="Times New Roman"/>
          <w:i/>
          <w:iCs/>
          <w:sz w:val="24"/>
          <w:szCs w:val="24"/>
          <w:lang w:val="it-IT"/>
        </w:rPr>
        <w:t>attività affini</w:t>
      </w:r>
      <w:r w:rsidRPr="004F1352">
        <w:rPr>
          <w:rFonts w:ascii="Times New Roman" w:hAnsi="Times New Roman" w:cs="Times New Roman"/>
          <w:sz w:val="24"/>
          <w:szCs w:val="24"/>
          <w:lang w:val="it-IT"/>
        </w:rPr>
        <w:t xml:space="preserve">, </w:t>
      </w:r>
      <w:r w:rsidR="00085D0B" w:rsidRPr="004F1352">
        <w:rPr>
          <w:rFonts w:ascii="Times New Roman" w:hAnsi="Times New Roman" w:cs="Times New Roman"/>
          <w:sz w:val="24"/>
          <w:szCs w:val="24"/>
          <w:lang w:val="it-IT"/>
        </w:rPr>
        <w:t xml:space="preserve">con insegnamenti negli ambiti disciplinari </w:t>
      </w:r>
      <w:r w:rsidR="00410675" w:rsidRPr="004F1352">
        <w:rPr>
          <w:rFonts w:ascii="Times New Roman" w:hAnsi="Times New Roman" w:cs="Times New Roman"/>
          <w:sz w:val="24"/>
          <w:szCs w:val="24"/>
          <w:lang w:val="it-IT"/>
        </w:rPr>
        <w:t xml:space="preserve">nei settori delle telecomunicazioni, dell’area agraria </w:t>
      </w:r>
      <w:r w:rsidR="00A9255A" w:rsidRPr="004F1352">
        <w:rPr>
          <w:rFonts w:ascii="Times New Roman" w:hAnsi="Times New Roman" w:cs="Times New Roman"/>
          <w:sz w:val="24"/>
          <w:szCs w:val="24"/>
          <w:lang w:val="it-IT"/>
        </w:rPr>
        <w:t xml:space="preserve">e di quella economica, in accordo con la caratterizzazione del corso di laurea sugli aspetti inerenti </w:t>
      </w:r>
      <w:proofErr w:type="gramStart"/>
      <w:r w:rsidR="00A9255A" w:rsidRPr="004F1352">
        <w:rPr>
          <w:rFonts w:ascii="Times New Roman" w:hAnsi="Times New Roman" w:cs="Times New Roman"/>
          <w:sz w:val="24"/>
          <w:szCs w:val="24"/>
          <w:lang w:val="it-IT"/>
        </w:rPr>
        <w:t>la</w:t>
      </w:r>
      <w:proofErr w:type="gramEnd"/>
      <w:r w:rsidR="00A9255A" w:rsidRPr="004F1352">
        <w:rPr>
          <w:rFonts w:ascii="Times New Roman" w:hAnsi="Times New Roman" w:cs="Times New Roman"/>
          <w:sz w:val="24"/>
          <w:szCs w:val="24"/>
          <w:lang w:val="it-IT"/>
        </w:rPr>
        <w:t xml:space="preserve"> logistica e l’area agroalimentare</w:t>
      </w:r>
      <w:r w:rsidR="00085D0B" w:rsidRPr="004F1352">
        <w:rPr>
          <w:rFonts w:ascii="Times New Roman" w:hAnsi="Times New Roman" w:cs="Times New Roman"/>
          <w:sz w:val="24"/>
          <w:szCs w:val="24"/>
          <w:lang w:val="it-IT"/>
        </w:rPr>
        <w:t>.</w:t>
      </w:r>
    </w:p>
    <w:p w14:paraId="1A89EC02" w14:textId="10888F19" w:rsidR="00F57B1D" w:rsidRPr="004F1352" w:rsidRDefault="00BB37C6" w:rsidP="00391CD5">
      <w:pPr>
        <w:pStyle w:val="Corpotesto"/>
        <w:spacing w:line="259" w:lineRule="auto"/>
        <w:ind w:left="0" w:right="-7"/>
        <w:jc w:val="both"/>
        <w:rPr>
          <w:rFonts w:ascii="Times New Roman" w:hAnsi="Times New Roman" w:cs="Times New Roman"/>
          <w:sz w:val="24"/>
          <w:szCs w:val="24"/>
          <w:lang w:val="it-IT"/>
        </w:rPr>
      </w:pPr>
      <w:r>
        <w:rPr>
          <w:rFonts w:ascii="Times New Roman" w:hAnsi="Times New Roman" w:cs="Times New Roman"/>
          <w:sz w:val="24"/>
          <w:szCs w:val="24"/>
          <w:lang w:val="it-IT"/>
        </w:rPr>
        <w:t>Esso include</w:t>
      </w:r>
      <w:r w:rsidRPr="00BB37C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inoltre </w:t>
      </w:r>
      <w:r w:rsidRPr="00BB37C6">
        <w:rPr>
          <w:rFonts w:ascii="Times New Roman" w:hAnsi="Times New Roman" w:cs="Times New Roman"/>
          <w:sz w:val="24"/>
          <w:szCs w:val="24"/>
          <w:lang w:val="it-IT"/>
        </w:rPr>
        <w:t xml:space="preserve">un’ampia offerta di insegnamenti </w:t>
      </w:r>
      <w:r>
        <w:rPr>
          <w:rFonts w:ascii="Times New Roman" w:hAnsi="Times New Roman" w:cs="Times New Roman"/>
          <w:sz w:val="24"/>
          <w:szCs w:val="24"/>
          <w:lang w:val="it-IT"/>
        </w:rPr>
        <w:t xml:space="preserve">opzionali, a scelta libera di ogni studente, </w:t>
      </w:r>
      <w:r w:rsidRPr="00BB37C6">
        <w:rPr>
          <w:rFonts w:ascii="Times New Roman" w:hAnsi="Times New Roman" w:cs="Times New Roman"/>
          <w:sz w:val="24"/>
          <w:szCs w:val="24"/>
          <w:lang w:val="it-IT"/>
        </w:rPr>
        <w:t>per l’acquisizione di ulteriori conoscenze e competenze utili in ambito professionale</w:t>
      </w:r>
      <w:r>
        <w:rPr>
          <w:rFonts w:ascii="Times New Roman" w:hAnsi="Times New Roman" w:cs="Times New Roman"/>
          <w:sz w:val="24"/>
          <w:szCs w:val="24"/>
          <w:lang w:val="it-IT"/>
        </w:rPr>
        <w:t>.</w:t>
      </w:r>
      <w:r w:rsidR="00F57B1D">
        <w:rPr>
          <w:rFonts w:ascii="Times New Roman" w:hAnsi="Times New Roman" w:cs="Times New Roman"/>
          <w:sz w:val="24"/>
          <w:szCs w:val="24"/>
          <w:lang w:val="it-IT"/>
        </w:rPr>
        <w:t xml:space="preserve"> L’Ateneo predispone</w:t>
      </w:r>
      <w:r w:rsidR="00F57B1D" w:rsidRPr="00F57B1D">
        <w:rPr>
          <w:rFonts w:ascii="Times New Roman" w:hAnsi="Times New Roman" w:cs="Times New Roman"/>
          <w:sz w:val="24"/>
          <w:szCs w:val="24"/>
          <w:lang w:val="it-IT"/>
        </w:rPr>
        <w:t xml:space="preserve"> e pubblicizza un elenco d</w:t>
      </w:r>
      <w:r w:rsidR="00F57B1D">
        <w:rPr>
          <w:rFonts w:ascii="Times New Roman" w:hAnsi="Times New Roman" w:cs="Times New Roman"/>
          <w:sz w:val="24"/>
          <w:szCs w:val="24"/>
          <w:lang w:val="it-IT"/>
        </w:rPr>
        <w:t xml:space="preserve">i </w:t>
      </w:r>
      <w:r w:rsidR="00F57B1D" w:rsidRPr="00F57B1D">
        <w:rPr>
          <w:rFonts w:ascii="Times New Roman" w:hAnsi="Times New Roman" w:cs="Times New Roman"/>
          <w:sz w:val="24"/>
          <w:szCs w:val="24"/>
          <w:lang w:val="it-IT"/>
        </w:rPr>
        <w:t>insegnamenti consigliati</w:t>
      </w:r>
      <w:r w:rsidR="00F57B1D">
        <w:rPr>
          <w:rFonts w:ascii="Times New Roman" w:hAnsi="Times New Roman" w:cs="Times New Roman"/>
          <w:sz w:val="24"/>
          <w:szCs w:val="24"/>
          <w:lang w:val="it-IT"/>
        </w:rPr>
        <w:t>; l</w:t>
      </w:r>
      <w:r w:rsidR="00F57B1D" w:rsidRPr="00F57B1D">
        <w:rPr>
          <w:rFonts w:ascii="Times New Roman" w:hAnsi="Times New Roman" w:cs="Times New Roman"/>
          <w:sz w:val="24"/>
          <w:szCs w:val="24"/>
          <w:lang w:val="it-IT"/>
        </w:rPr>
        <w:t xml:space="preserve">e attività formative autonomamente scelte dallo studente potranno </w:t>
      </w:r>
      <w:r w:rsidR="00F57B1D">
        <w:rPr>
          <w:rFonts w:ascii="Times New Roman" w:hAnsi="Times New Roman" w:cs="Times New Roman"/>
          <w:sz w:val="24"/>
          <w:szCs w:val="24"/>
          <w:lang w:val="it-IT"/>
        </w:rPr>
        <w:t xml:space="preserve">comunque </w:t>
      </w:r>
      <w:r w:rsidR="00F57B1D" w:rsidRPr="00F57B1D">
        <w:rPr>
          <w:rFonts w:ascii="Times New Roman" w:hAnsi="Times New Roman" w:cs="Times New Roman"/>
          <w:sz w:val="24"/>
          <w:szCs w:val="24"/>
          <w:lang w:val="it-IT"/>
        </w:rPr>
        <w:t>essere selezionate tra tutti gli insegnamenti attivati nell’Università degli studi di Foggia e nel Politecnico di Bari, purché coerenti con il percorso formativo</w:t>
      </w:r>
      <w:r w:rsidR="00F57B1D">
        <w:rPr>
          <w:rFonts w:ascii="Times New Roman" w:hAnsi="Times New Roman" w:cs="Times New Roman"/>
          <w:sz w:val="24"/>
          <w:szCs w:val="24"/>
          <w:lang w:val="it-IT"/>
        </w:rPr>
        <w:t xml:space="preserve">. È infine prevista </w:t>
      </w:r>
      <w:r>
        <w:rPr>
          <w:rFonts w:ascii="Times New Roman" w:hAnsi="Times New Roman" w:cs="Times New Roman"/>
          <w:sz w:val="24"/>
          <w:szCs w:val="24"/>
          <w:lang w:val="it-IT"/>
        </w:rPr>
        <w:t>un’attività di tirocinio</w:t>
      </w:r>
      <w:r w:rsidR="00F57B1D">
        <w:rPr>
          <w:rFonts w:ascii="Times New Roman" w:hAnsi="Times New Roman" w:cs="Times New Roman"/>
          <w:sz w:val="24"/>
          <w:szCs w:val="24"/>
          <w:lang w:val="it-IT"/>
        </w:rPr>
        <w:t xml:space="preserve"> p</w:t>
      </w:r>
      <w:r w:rsidR="00F57B1D" w:rsidRPr="00F57B1D">
        <w:rPr>
          <w:rFonts w:ascii="Times New Roman" w:hAnsi="Times New Roman" w:cs="Times New Roman"/>
          <w:sz w:val="24"/>
          <w:szCs w:val="24"/>
          <w:lang w:val="it-IT"/>
        </w:rPr>
        <w:t>ratico-applicativo</w:t>
      </w:r>
      <w:r w:rsidR="00F57B1D">
        <w:rPr>
          <w:rFonts w:ascii="Times New Roman" w:hAnsi="Times New Roman" w:cs="Times New Roman"/>
          <w:sz w:val="24"/>
          <w:szCs w:val="24"/>
          <w:lang w:val="it-IT"/>
        </w:rPr>
        <w:t xml:space="preserve">, della durata di 150 ore, da svolgersi presso </w:t>
      </w:r>
      <w:r w:rsidR="00F57B1D" w:rsidRPr="00F57B1D">
        <w:rPr>
          <w:rFonts w:ascii="Times New Roman" w:hAnsi="Times New Roman" w:cs="Times New Roman"/>
          <w:sz w:val="24"/>
          <w:szCs w:val="24"/>
          <w:lang w:val="it-IT"/>
        </w:rPr>
        <w:t xml:space="preserve">la struttura </w:t>
      </w:r>
      <w:r w:rsidR="00F57B1D">
        <w:rPr>
          <w:rFonts w:ascii="Times New Roman" w:hAnsi="Times New Roman" w:cs="Times New Roman"/>
          <w:sz w:val="24"/>
          <w:szCs w:val="24"/>
          <w:lang w:val="it-IT"/>
        </w:rPr>
        <w:t>u</w:t>
      </w:r>
      <w:r w:rsidR="00F57B1D" w:rsidRPr="00F57B1D">
        <w:rPr>
          <w:rFonts w:ascii="Times New Roman" w:hAnsi="Times New Roman" w:cs="Times New Roman"/>
          <w:sz w:val="24"/>
          <w:szCs w:val="24"/>
          <w:lang w:val="it-IT"/>
        </w:rPr>
        <w:t>niversitaria o</w:t>
      </w:r>
      <w:r w:rsidR="00F57B1D">
        <w:rPr>
          <w:rFonts w:ascii="Times New Roman" w:hAnsi="Times New Roman" w:cs="Times New Roman"/>
          <w:sz w:val="24"/>
          <w:szCs w:val="24"/>
          <w:lang w:val="it-IT"/>
        </w:rPr>
        <w:t>vvero</w:t>
      </w:r>
      <w:r w:rsidR="00F57B1D" w:rsidRPr="00F57B1D">
        <w:rPr>
          <w:rFonts w:ascii="Times New Roman" w:hAnsi="Times New Roman" w:cs="Times New Roman"/>
          <w:sz w:val="24"/>
          <w:szCs w:val="24"/>
          <w:lang w:val="it-IT"/>
        </w:rPr>
        <w:t xml:space="preserve"> </w:t>
      </w:r>
      <w:r w:rsidR="00F57B1D">
        <w:rPr>
          <w:rFonts w:ascii="Times New Roman" w:hAnsi="Times New Roman" w:cs="Times New Roman"/>
          <w:sz w:val="24"/>
          <w:szCs w:val="24"/>
          <w:lang w:val="it-IT"/>
        </w:rPr>
        <w:t xml:space="preserve">presso </w:t>
      </w:r>
      <w:r w:rsidR="00D736DE">
        <w:rPr>
          <w:rFonts w:ascii="Times New Roman" w:hAnsi="Times New Roman" w:cs="Times New Roman"/>
          <w:sz w:val="24"/>
          <w:szCs w:val="24"/>
          <w:lang w:val="it-IT"/>
        </w:rPr>
        <w:t xml:space="preserve">imprese o </w:t>
      </w:r>
      <w:r w:rsidR="00F57B1D" w:rsidRPr="00F57B1D">
        <w:rPr>
          <w:rFonts w:ascii="Times New Roman" w:hAnsi="Times New Roman" w:cs="Times New Roman"/>
          <w:sz w:val="24"/>
          <w:szCs w:val="24"/>
          <w:lang w:val="it-IT"/>
        </w:rPr>
        <w:t>altr</w:t>
      </w:r>
      <w:r w:rsidR="00D736DE">
        <w:rPr>
          <w:rFonts w:ascii="Times New Roman" w:hAnsi="Times New Roman" w:cs="Times New Roman"/>
          <w:sz w:val="24"/>
          <w:szCs w:val="24"/>
          <w:lang w:val="it-IT"/>
        </w:rPr>
        <w:t>e organizzazioni</w:t>
      </w:r>
      <w:r w:rsidR="00F57B1D" w:rsidRPr="00F57B1D">
        <w:rPr>
          <w:rFonts w:ascii="Times New Roman" w:hAnsi="Times New Roman" w:cs="Times New Roman"/>
          <w:sz w:val="24"/>
          <w:szCs w:val="24"/>
          <w:lang w:val="it-IT"/>
        </w:rPr>
        <w:t xml:space="preserve"> pubblic</w:t>
      </w:r>
      <w:r w:rsidR="00D736DE">
        <w:rPr>
          <w:rFonts w:ascii="Times New Roman" w:hAnsi="Times New Roman" w:cs="Times New Roman"/>
          <w:sz w:val="24"/>
          <w:szCs w:val="24"/>
          <w:lang w:val="it-IT"/>
        </w:rPr>
        <w:t>he</w:t>
      </w:r>
      <w:r w:rsidR="00F57B1D" w:rsidRPr="00F57B1D">
        <w:rPr>
          <w:rFonts w:ascii="Times New Roman" w:hAnsi="Times New Roman" w:cs="Times New Roman"/>
          <w:sz w:val="24"/>
          <w:szCs w:val="24"/>
          <w:lang w:val="it-IT"/>
        </w:rPr>
        <w:t xml:space="preserve"> o privat</w:t>
      </w:r>
      <w:r w:rsidR="00D736DE">
        <w:rPr>
          <w:rFonts w:ascii="Times New Roman" w:hAnsi="Times New Roman" w:cs="Times New Roman"/>
          <w:sz w:val="24"/>
          <w:szCs w:val="24"/>
          <w:lang w:val="it-IT"/>
        </w:rPr>
        <w:t>e</w:t>
      </w:r>
      <w:r w:rsidR="00F57B1D">
        <w:rPr>
          <w:rFonts w:ascii="Times New Roman" w:hAnsi="Times New Roman" w:cs="Times New Roman"/>
          <w:sz w:val="24"/>
          <w:szCs w:val="24"/>
          <w:lang w:val="it-IT"/>
        </w:rPr>
        <w:t xml:space="preserve"> previa stipula di un’apposita convenzione. Il suddetto tirocinio consente </w:t>
      </w:r>
      <w:r w:rsidR="00F57B1D" w:rsidRPr="00F57B1D">
        <w:rPr>
          <w:rFonts w:ascii="Times New Roman" w:hAnsi="Times New Roman" w:cs="Times New Roman"/>
          <w:sz w:val="24"/>
          <w:szCs w:val="24"/>
          <w:lang w:val="it-IT"/>
        </w:rPr>
        <w:t xml:space="preserve">allo studente di </w:t>
      </w:r>
      <w:r w:rsidR="00F57B1D">
        <w:rPr>
          <w:rFonts w:ascii="Times New Roman" w:hAnsi="Times New Roman" w:cs="Times New Roman"/>
          <w:sz w:val="24"/>
          <w:szCs w:val="24"/>
          <w:lang w:val="it-IT"/>
        </w:rPr>
        <w:t>sperimentare le conoscenze apprese</w:t>
      </w:r>
      <w:r w:rsidR="00F57B1D" w:rsidRPr="00F57B1D">
        <w:rPr>
          <w:rFonts w:ascii="Times New Roman" w:hAnsi="Times New Roman" w:cs="Times New Roman"/>
          <w:sz w:val="24"/>
          <w:szCs w:val="24"/>
          <w:lang w:val="it-IT"/>
        </w:rPr>
        <w:t xml:space="preserve"> in un ambiente lavorativo e apre </w:t>
      </w:r>
      <w:r w:rsidR="00F57B1D">
        <w:rPr>
          <w:rFonts w:ascii="Times New Roman" w:hAnsi="Times New Roman" w:cs="Times New Roman"/>
          <w:sz w:val="24"/>
          <w:szCs w:val="24"/>
          <w:lang w:val="it-IT"/>
        </w:rPr>
        <w:t xml:space="preserve">l’opportunità per </w:t>
      </w:r>
      <w:r w:rsidR="00F57B1D" w:rsidRPr="00F57B1D">
        <w:rPr>
          <w:rFonts w:ascii="Times New Roman" w:hAnsi="Times New Roman" w:cs="Times New Roman"/>
          <w:sz w:val="24"/>
          <w:szCs w:val="24"/>
          <w:lang w:val="it-IT"/>
        </w:rPr>
        <w:t xml:space="preserve">possibili inserimenti lavorativi. </w:t>
      </w:r>
      <w:r w:rsidR="00D736DE" w:rsidRPr="00D736DE">
        <w:rPr>
          <w:rFonts w:ascii="Times New Roman" w:hAnsi="Times New Roman" w:cs="Times New Roman"/>
          <w:sz w:val="24"/>
          <w:szCs w:val="24"/>
          <w:lang w:val="it-IT"/>
        </w:rPr>
        <w:t>La laurea in Ingegneria Gestionale si consegue con il superamento della prova finale (esame di laurea), che consiste</w:t>
      </w:r>
      <w:r w:rsidR="00D736DE">
        <w:rPr>
          <w:rFonts w:ascii="Times New Roman" w:hAnsi="Times New Roman" w:cs="Times New Roman"/>
          <w:sz w:val="24"/>
          <w:szCs w:val="24"/>
          <w:lang w:val="it-IT"/>
        </w:rPr>
        <w:t xml:space="preserve"> nella </w:t>
      </w:r>
      <w:r w:rsidR="00D736DE" w:rsidRPr="00D736DE">
        <w:rPr>
          <w:rFonts w:ascii="Times New Roman" w:hAnsi="Times New Roman" w:cs="Times New Roman"/>
          <w:sz w:val="24"/>
          <w:szCs w:val="24"/>
          <w:lang w:val="it-IT"/>
        </w:rPr>
        <w:t>discussione pubblica, di fronte ad una commissione di docenti</w:t>
      </w:r>
      <w:r w:rsidR="00D736DE">
        <w:rPr>
          <w:rFonts w:ascii="Times New Roman" w:hAnsi="Times New Roman" w:cs="Times New Roman"/>
          <w:sz w:val="24"/>
          <w:szCs w:val="24"/>
          <w:lang w:val="it-IT"/>
        </w:rPr>
        <w:t xml:space="preserve"> dell’elaborato assegnato dal docente titolare di un insegnamento del corso di laurea.</w:t>
      </w:r>
    </w:p>
    <w:p w14:paraId="07471D3A" w14:textId="469CD4A2" w:rsidR="0006059D" w:rsidRPr="004F1352" w:rsidRDefault="00085D0B" w:rsidP="00391CD5">
      <w:pPr>
        <w:pStyle w:val="Titolo1"/>
        <w:keepNext/>
        <w:numPr>
          <w:ilvl w:val="0"/>
          <w:numId w:val="6"/>
        </w:numPr>
        <w:tabs>
          <w:tab w:val="left" w:pos="401"/>
        </w:tabs>
        <w:spacing w:before="480" w:after="120" w:line="259" w:lineRule="auto"/>
        <w:ind w:left="357" w:hanging="357"/>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Consultazione</w:t>
      </w:r>
      <w:r w:rsidRPr="00391CD5">
        <w:rPr>
          <w:rFonts w:ascii="Times New Roman" w:hAnsi="Times New Roman" w:cs="Times New Roman"/>
          <w:sz w:val="24"/>
          <w:szCs w:val="24"/>
          <w:lang w:val="it-IT"/>
        </w:rPr>
        <w:t xml:space="preserve"> </w:t>
      </w:r>
      <w:r w:rsidR="004F1352" w:rsidRPr="004F1352">
        <w:rPr>
          <w:rFonts w:ascii="Times New Roman" w:hAnsi="Times New Roman" w:cs="Times New Roman"/>
          <w:sz w:val="24"/>
          <w:szCs w:val="24"/>
          <w:lang w:val="it-IT"/>
        </w:rPr>
        <w:t>delle p</w:t>
      </w:r>
      <w:r w:rsidRPr="004F1352">
        <w:rPr>
          <w:rFonts w:ascii="Times New Roman" w:hAnsi="Times New Roman" w:cs="Times New Roman"/>
          <w:sz w:val="24"/>
          <w:szCs w:val="24"/>
          <w:lang w:val="it-IT"/>
        </w:rPr>
        <w:t>arti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sociali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w:t>
      </w:r>
      <w:r w:rsidRPr="00391CD5">
        <w:rPr>
          <w:rFonts w:ascii="Times New Roman" w:hAnsi="Times New Roman" w:cs="Times New Roman"/>
          <w:sz w:val="24"/>
          <w:szCs w:val="24"/>
          <w:lang w:val="it-IT"/>
        </w:rPr>
        <w:t xml:space="preserve"> </w:t>
      </w:r>
      <w:r w:rsidR="004F1352" w:rsidRPr="004F1352">
        <w:rPr>
          <w:rFonts w:ascii="Times New Roman" w:hAnsi="Times New Roman" w:cs="Times New Roman"/>
          <w:sz w:val="24"/>
          <w:szCs w:val="24"/>
          <w:lang w:val="it-IT"/>
        </w:rPr>
        <w:t>c</w:t>
      </w:r>
      <w:r w:rsidRPr="004F1352">
        <w:rPr>
          <w:rFonts w:ascii="Times New Roman" w:hAnsi="Times New Roman" w:cs="Times New Roman"/>
          <w:sz w:val="24"/>
          <w:szCs w:val="24"/>
          <w:lang w:val="it-IT"/>
        </w:rPr>
        <w:t>omitato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indirizzo</w:t>
      </w:r>
    </w:p>
    <w:p w14:paraId="7B84A86E" w14:textId="540F11DE" w:rsidR="0006059D" w:rsidRPr="004F1352" w:rsidRDefault="00085D0B" w:rsidP="00391CD5">
      <w:pPr>
        <w:pStyle w:val="Corpotesto"/>
        <w:spacing w:line="259" w:lineRule="auto"/>
        <w:ind w:left="0"/>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Ad una prima consultazione hanno partecipato e concordato su una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bozza 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 xml:space="preserve">Accordo di Programma </w:t>
      </w:r>
      <w:r w:rsidRPr="004F1352">
        <w:rPr>
          <w:rFonts w:ascii="Times New Roman" w:hAnsi="Times New Roman" w:cs="Times New Roman"/>
          <w:sz w:val="24"/>
          <w:szCs w:val="24"/>
          <w:lang w:val="it-IT"/>
        </w:rPr>
        <w:lastRenderedPageBreak/>
        <w:t>la Provincia di Foggia, il Comune di Foggia, la Camera 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Commercio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Industria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Artigianato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Agricoltura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Foggia,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il</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Consorzio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per</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l’Università</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Capitanata,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l’Associazione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degli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Industriali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della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Capitanata,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l’EDISU di Foggia, l’Ordine degli Ingegneri di Foggia, l’Ordine degli Architetti 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Foggia, il Collegio dei Geometri di Foggia, l’ENEL, l’Acquedotto Pugliese, l’AMGAS</w:t>
      </w:r>
      <w:r w:rsidR="0030525D"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 xml:space="preserve">Foggia, la </w:t>
      </w:r>
      <w:proofErr w:type="spellStart"/>
      <w:r w:rsidRPr="004F1352">
        <w:rPr>
          <w:rFonts w:ascii="Times New Roman" w:hAnsi="Times New Roman" w:cs="Times New Roman"/>
          <w:sz w:val="24"/>
          <w:szCs w:val="24"/>
          <w:lang w:val="it-IT"/>
        </w:rPr>
        <w:t>BancApulia</w:t>
      </w:r>
      <w:proofErr w:type="spellEnd"/>
      <w:r w:rsidRPr="004F1352">
        <w:rPr>
          <w:rFonts w:ascii="Times New Roman" w:hAnsi="Times New Roman" w:cs="Times New Roman"/>
          <w:sz w:val="24"/>
          <w:szCs w:val="24"/>
          <w:lang w:val="it-IT"/>
        </w:rPr>
        <w:t>.</w:t>
      </w:r>
    </w:p>
    <w:p w14:paraId="2B3E7D32" w14:textId="5FF64CE0" w:rsidR="0006059D" w:rsidRPr="004F1352" w:rsidRDefault="00085D0B" w:rsidP="00391CD5">
      <w:pPr>
        <w:pStyle w:val="Corpotesto"/>
        <w:tabs>
          <w:tab w:val="left" w:pos="2791"/>
          <w:tab w:val="left" w:pos="6065"/>
          <w:tab w:val="left" w:pos="8904"/>
        </w:tabs>
        <w:spacing w:line="259" w:lineRule="auto"/>
        <w:ind w:left="0"/>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Dopo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w:t>
      </w:r>
      <w:r w:rsidR="00E23D99">
        <w:rPr>
          <w:rFonts w:ascii="Times New Roman" w:hAnsi="Times New Roman" w:cs="Times New Roman"/>
          <w:sz w:val="24"/>
          <w:szCs w:val="24"/>
          <w:lang w:val="it-IT"/>
        </w:rPr>
        <w:t>’</w:t>
      </w:r>
      <w:r w:rsidRPr="004F1352">
        <w:rPr>
          <w:rFonts w:ascii="Times New Roman" w:hAnsi="Times New Roman" w:cs="Times New Roman"/>
          <w:sz w:val="24"/>
          <w:szCs w:val="24"/>
          <w:lang w:val="it-IT"/>
        </w:rPr>
        <w:t>istituzione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del</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corso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studi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Ingegneria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dei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Sistemi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Logistici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per</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w:t>
      </w:r>
      <w:r w:rsidR="00E23D99">
        <w:rPr>
          <w:rFonts w:ascii="Times New Roman" w:hAnsi="Times New Roman" w:cs="Times New Roman"/>
          <w:sz w:val="24"/>
          <w:szCs w:val="24"/>
          <w:lang w:val="it-IT"/>
        </w:rPr>
        <w:t>’</w:t>
      </w:r>
      <w:r w:rsidRPr="004F1352">
        <w:rPr>
          <w:rFonts w:ascii="Times New Roman" w:hAnsi="Times New Roman" w:cs="Times New Roman"/>
          <w:sz w:val="24"/>
          <w:szCs w:val="24"/>
          <w:lang w:val="it-IT"/>
        </w:rPr>
        <w:t>Agroalimentare e dopo una prima e significativa consultazione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con le parti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interessate,</w:t>
      </w:r>
      <w:r w:rsidRPr="00391CD5">
        <w:rPr>
          <w:rFonts w:ascii="Times New Roman" w:hAnsi="Times New Roman" w:cs="Times New Roman"/>
          <w:sz w:val="24"/>
          <w:szCs w:val="24"/>
          <w:lang w:val="it-IT"/>
        </w:rPr>
        <w:t xml:space="preserve"> </w:t>
      </w:r>
      <w:r w:rsidRPr="004F1352">
        <w:rPr>
          <w:rFonts w:ascii="Times New Roman" w:hAnsi="Times New Roman" w:cs="Times New Roman"/>
          <w:color w:val="333333"/>
          <w:sz w:val="24"/>
          <w:szCs w:val="24"/>
          <w:lang w:val="it-IT"/>
        </w:rPr>
        <w:t>svolta attraverso la somministrazione di un questionario via email</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alle</w:t>
      </w:r>
      <w:r w:rsidR="00DF102B" w:rsidRPr="004F1352">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seguenti</w:t>
      </w:r>
      <w:r w:rsidR="00DF102B" w:rsidRPr="004F1352">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parti</w:t>
      </w:r>
      <w:r w:rsidR="00DF102B" w:rsidRPr="004F1352">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sociali:</w:t>
      </w:r>
    </w:p>
    <w:p w14:paraId="4F449BC2" w14:textId="77777777" w:rsidR="0006059D" w:rsidRPr="004F1352" w:rsidRDefault="00085D0B" w:rsidP="00391CD5">
      <w:pPr>
        <w:pStyle w:val="Paragrafoelenco"/>
        <w:numPr>
          <w:ilvl w:val="0"/>
          <w:numId w:val="5"/>
        </w:numPr>
        <w:tabs>
          <w:tab w:val="left" w:pos="383"/>
        </w:tabs>
        <w:spacing w:line="259" w:lineRule="auto"/>
        <w:jc w:val="both"/>
        <w:rPr>
          <w:rFonts w:ascii="Times New Roman" w:hAnsi="Times New Roman" w:cs="Times New Roman"/>
          <w:sz w:val="24"/>
          <w:szCs w:val="24"/>
          <w:lang w:val="it-IT"/>
        </w:rPr>
      </w:pPr>
      <w:proofErr w:type="spellStart"/>
      <w:r w:rsidRPr="004F1352">
        <w:rPr>
          <w:rFonts w:ascii="Times New Roman" w:hAnsi="Times New Roman" w:cs="Times New Roman"/>
          <w:color w:val="333333"/>
          <w:sz w:val="24"/>
          <w:szCs w:val="24"/>
          <w:lang w:val="it-IT"/>
        </w:rPr>
        <w:t>Lotras</w:t>
      </w:r>
      <w:proofErr w:type="spellEnd"/>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(Impresa)</w:t>
      </w:r>
    </w:p>
    <w:p w14:paraId="16185159" w14:textId="06F0239E" w:rsidR="0006059D" w:rsidRPr="004F1352" w:rsidRDefault="00085D0B" w:rsidP="00391CD5">
      <w:pPr>
        <w:pStyle w:val="Paragrafoelenco"/>
        <w:numPr>
          <w:ilvl w:val="0"/>
          <w:numId w:val="5"/>
        </w:numPr>
        <w:tabs>
          <w:tab w:val="left" w:pos="383"/>
        </w:tabs>
        <w:spacing w:line="259" w:lineRule="auto"/>
        <w:jc w:val="both"/>
        <w:rPr>
          <w:rFonts w:ascii="Times New Roman" w:hAnsi="Times New Roman" w:cs="Times New Roman"/>
          <w:sz w:val="24"/>
          <w:szCs w:val="24"/>
          <w:lang w:val="it-IT"/>
        </w:rPr>
      </w:pPr>
      <w:r w:rsidRPr="00391CD5">
        <w:rPr>
          <w:rFonts w:ascii="Times New Roman" w:hAnsi="Times New Roman" w:cs="Times New Roman"/>
          <w:color w:val="333333"/>
          <w:sz w:val="24"/>
          <w:szCs w:val="24"/>
          <w:lang w:val="it-IT"/>
        </w:rPr>
        <w:t>Finmeccanica Settore Aeronautica</w:t>
      </w:r>
      <w:r w:rsidR="004F1352">
        <w:rPr>
          <w:rFonts w:ascii="Times New Roman" w:hAnsi="Times New Roman" w:cs="Times New Roman"/>
          <w:color w:val="333333"/>
          <w:sz w:val="24"/>
          <w:szCs w:val="24"/>
          <w:lang w:val="it-IT"/>
        </w:rPr>
        <w:t>, s</w:t>
      </w:r>
      <w:r w:rsidRPr="00391CD5">
        <w:rPr>
          <w:rFonts w:ascii="Times New Roman" w:hAnsi="Times New Roman" w:cs="Times New Roman"/>
          <w:color w:val="333333"/>
          <w:sz w:val="24"/>
          <w:szCs w:val="24"/>
          <w:lang w:val="it-IT"/>
        </w:rPr>
        <w:t>tabilimento di Foggia (Impresa)</w:t>
      </w:r>
    </w:p>
    <w:p w14:paraId="6190F159" w14:textId="77777777" w:rsidR="004F1352" w:rsidRPr="004F1352" w:rsidRDefault="004F1352" w:rsidP="00BB37C6">
      <w:pPr>
        <w:pStyle w:val="Paragrafoelenco"/>
        <w:numPr>
          <w:ilvl w:val="0"/>
          <w:numId w:val="5"/>
        </w:numPr>
        <w:tabs>
          <w:tab w:val="left" w:pos="383"/>
        </w:tabs>
        <w:spacing w:line="259" w:lineRule="auto"/>
        <w:jc w:val="both"/>
        <w:rPr>
          <w:rFonts w:ascii="Times New Roman" w:hAnsi="Times New Roman" w:cs="Times New Roman"/>
          <w:sz w:val="24"/>
          <w:szCs w:val="24"/>
          <w:lang w:val="it-IT"/>
        </w:rPr>
      </w:pPr>
      <w:r w:rsidRPr="004F1352">
        <w:rPr>
          <w:rFonts w:ascii="Times New Roman" w:hAnsi="Times New Roman" w:cs="Times New Roman"/>
          <w:color w:val="333333"/>
          <w:sz w:val="24"/>
          <w:szCs w:val="24"/>
          <w:lang w:val="it-IT"/>
        </w:rPr>
        <w:t>Regione</w:t>
      </w:r>
      <w:r w:rsidRPr="003F2729">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Puglia</w:t>
      </w:r>
      <w:r w:rsidRPr="003F2729">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(Istituzione</w:t>
      </w:r>
      <w:r w:rsidRPr="003F2729">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pubblica)</w:t>
      </w:r>
    </w:p>
    <w:p w14:paraId="3DF57E14" w14:textId="459309A3" w:rsidR="0006059D" w:rsidRPr="004F1352" w:rsidRDefault="00085D0B" w:rsidP="00391CD5">
      <w:pPr>
        <w:pStyle w:val="Paragrafoelenco"/>
        <w:numPr>
          <w:ilvl w:val="0"/>
          <w:numId w:val="5"/>
        </w:numPr>
        <w:tabs>
          <w:tab w:val="left" w:pos="383"/>
        </w:tabs>
        <w:spacing w:line="259" w:lineRule="auto"/>
        <w:jc w:val="both"/>
        <w:rPr>
          <w:rFonts w:ascii="Times New Roman" w:hAnsi="Times New Roman" w:cs="Times New Roman"/>
          <w:sz w:val="24"/>
          <w:szCs w:val="24"/>
          <w:lang w:val="it-IT"/>
        </w:rPr>
      </w:pPr>
      <w:r w:rsidRPr="004F1352">
        <w:rPr>
          <w:rFonts w:ascii="Times New Roman" w:hAnsi="Times New Roman" w:cs="Times New Roman"/>
          <w:color w:val="333333"/>
          <w:sz w:val="24"/>
          <w:szCs w:val="24"/>
          <w:lang w:val="it-IT"/>
        </w:rPr>
        <w:t>Confindustria</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w:t>
      </w:r>
      <w:r w:rsidR="004F1352">
        <w:rPr>
          <w:rFonts w:ascii="Times New Roman" w:hAnsi="Times New Roman" w:cs="Times New Roman"/>
          <w:color w:val="333333"/>
          <w:sz w:val="24"/>
          <w:szCs w:val="24"/>
          <w:lang w:val="it-IT"/>
        </w:rPr>
        <w:t>a</w:t>
      </w:r>
      <w:r w:rsidRPr="004F1352">
        <w:rPr>
          <w:rFonts w:ascii="Times New Roman" w:hAnsi="Times New Roman" w:cs="Times New Roman"/>
          <w:color w:val="333333"/>
          <w:sz w:val="24"/>
          <w:szCs w:val="24"/>
          <w:lang w:val="it-IT"/>
        </w:rPr>
        <w:t>ssociazione)</w:t>
      </w:r>
    </w:p>
    <w:p w14:paraId="2C64C7CC" w14:textId="57B02C73" w:rsidR="0006059D" w:rsidRPr="004F1352" w:rsidRDefault="00085D0B" w:rsidP="00391CD5">
      <w:pPr>
        <w:pStyle w:val="Paragrafoelenco"/>
        <w:numPr>
          <w:ilvl w:val="0"/>
          <w:numId w:val="5"/>
        </w:numPr>
        <w:tabs>
          <w:tab w:val="left" w:pos="383"/>
        </w:tabs>
        <w:spacing w:line="259" w:lineRule="auto"/>
        <w:jc w:val="both"/>
        <w:rPr>
          <w:rFonts w:ascii="Times New Roman" w:hAnsi="Times New Roman" w:cs="Times New Roman"/>
          <w:sz w:val="24"/>
          <w:szCs w:val="24"/>
          <w:lang w:val="it-IT"/>
        </w:rPr>
      </w:pPr>
      <w:r w:rsidRPr="004F1352">
        <w:rPr>
          <w:rFonts w:ascii="Times New Roman" w:hAnsi="Times New Roman" w:cs="Times New Roman"/>
          <w:color w:val="333333"/>
          <w:sz w:val="24"/>
          <w:szCs w:val="24"/>
          <w:lang w:val="it-IT"/>
        </w:rPr>
        <w:t>Camera</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di</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Commercio</w:t>
      </w:r>
      <w:r w:rsidR="004F1352">
        <w:rPr>
          <w:rFonts w:ascii="Times New Roman" w:hAnsi="Times New Roman" w:cs="Times New Roman"/>
          <w:color w:val="333333"/>
          <w:sz w:val="24"/>
          <w:szCs w:val="24"/>
          <w:lang w:val="it-IT"/>
        </w:rPr>
        <w:t>, Industria e Artigianato di Foggia</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w:t>
      </w:r>
      <w:r w:rsidR="004F1352">
        <w:rPr>
          <w:rFonts w:ascii="Times New Roman" w:hAnsi="Times New Roman" w:cs="Times New Roman"/>
          <w:color w:val="333333"/>
          <w:sz w:val="24"/>
          <w:szCs w:val="24"/>
          <w:lang w:val="it-IT"/>
        </w:rPr>
        <w:t>a</w:t>
      </w:r>
      <w:r w:rsidRPr="004F1352">
        <w:rPr>
          <w:rFonts w:ascii="Times New Roman" w:hAnsi="Times New Roman" w:cs="Times New Roman"/>
          <w:color w:val="333333"/>
          <w:sz w:val="24"/>
          <w:szCs w:val="24"/>
          <w:lang w:val="it-IT"/>
        </w:rPr>
        <w:t>ssociazione)</w:t>
      </w:r>
    </w:p>
    <w:p w14:paraId="3151A950" w14:textId="1CA61477" w:rsidR="0006059D" w:rsidRPr="004F1352" w:rsidRDefault="00085D0B" w:rsidP="00391CD5">
      <w:pPr>
        <w:pStyle w:val="Paragrafoelenco"/>
        <w:numPr>
          <w:ilvl w:val="0"/>
          <w:numId w:val="5"/>
        </w:numPr>
        <w:tabs>
          <w:tab w:val="left" w:pos="383"/>
        </w:tabs>
        <w:spacing w:line="259" w:lineRule="auto"/>
        <w:jc w:val="both"/>
        <w:rPr>
          <w:rFonts w:ascii="Times New Roman" w:hAnsi="Times New Roman" w:cs="Times New Roman"/>
          <w:sz w:val="24"/>
          <w:szCs w:val="24"/>
          <w:lang w:val="it-IT"/>
        </w:rPr>
      </w:pPr>
      <w:r w:rsidRPr="004F1352">
        <w:rPr>
          <w:rFonts w:ascii="Times New Roman" w:hAnsi="Times New Roman" w:cs="Times New Roman"/>
          <w:color w:val="333333"/>
          <w:sz w:val="24"/>
          <w:szCs w:val="24"/>
          <w:lang w:val="it-IT"/>
        </w:rPr>
        <w:t>Ordine</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degli</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Ingegneri</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di</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Foggia</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w:t>
      </w:r>
      <w:r w:rsidR="004F1352">
        <w:rPr>
          <w:rFonts w:ascii="Times New Roman" w:hAnsi="Times New Roman" w:cs="Times New Roman"/>
          <w:color w:val="333333"/>
          <w:sz w:val="24"/>
          <w:szCs w:val="24"/>
          <w:lang w:val="it-IT"/>
        </w:rPr>
        <w:t>a</w:t>
      </w:r>
      <w:r w:rsidRPr="004F1352">
        <w:rPr>
          <w:rFonts w:ascii="Times New Roman" w:hAnsi="Times New Roman" w:cs="Times New Roman"/>
          <w:color w:val="333333"/>
          <w:sz w:val="24"/>
          <w:szCs w:val="24"/>
          <w:lang w:val="it-IT"/>
        </w:rPr>
        <w:t>ssociazione),</w:t>
      </w:r>
    </w:p>
    <w:p w14:paraId="3B4C5091" w14:textId="6A55529A" w:rsidR="0006059D" w:rsidRPr="004F1352" w:rsidRDefault="00085D0B" w:rsidP="00391CD5">
      <w:pPr>
        <w:pStyle w:val="Corpotesto"/>
        <w:spacing w:line="259" w:lineRule="auto"/>
        <w:ind w:left="0"/>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a seguito di istanze avanzate da numerose parti sociali provinciali, regionali 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nazionali, sempre maggiore interesse si è delineato intorno alle funzioni e alle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competenze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dei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profili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professionali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che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il</w:t>
      </w:r>
      <w:r w:rsidRPr="00391CD5">
        <w:rPr>
          <w:rFonts w:ascii="Times New Roman" w:hAnsi="Times New Roman" w:cs="Times New Roman"/>
          <w:sz w:val="24"/>
          <w:szCs w:val="24"/>
          <w:lang w:val="it-IT"/>
        </w:rPr>
        <w:t xml:space="preserve"> </w:t>
      </w:r>
      <w:proofErr w:type="spellStart"/>
      <w:r w:rsidRPr="004F1352">
        <w:rPr>
          <w:rFonts w:ascii="Times New Roman" w:hAnsi="Times New Roman" w:cs="Times New Roman"/>
          <w:sz w:val="24"/>
          <w:szCs w:val="24"/>
          <w:lang w:val="it-IT"/>
        </w:rPr>
        <w:t>CdS</w:t>
      </w:r>
      <w:proofErr w:type="spellEnd"/>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intende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formare.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Oltre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alla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Provincia di Foggia, Ente Fiera di Foggia, Camera di Commercio, Assessorato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Regionale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al</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Bilancio,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Confcooperative,</w:t>
      </w:r>
      <w:r w:rsidRPr="00391CD5">
        <w:rPr>
          <w:rFonts w:ascii="Times New Roman" w:hAnsi="Times New Roman" w:cs="Times New Roman"/>
          <w:sz w:val="24"/>
          <w:szCs w:val="24"/>
          <w:lang w:val="it-IT"/>
        </w:rPr>
        <w:t xml:space="preserve"> </w:t>
      </w:r>
      <w:proofErr w:type="spellStart"/>
      <w:r w:rsidRPr="004F1352">
        <w:rPr>
          <w:rFonts w:ascii="Times New Roman" w:hAnsi="Times New Roman" w:cs="Times New Roman"/>
          <w:sz w:val="24"/>
          <w:szCs w:val="24"/>
          <w:lang w:val="it-IT"/>
        </w:rPr>
        <w:t>Fedagri</w:t>
      </w:r>
      <w:proofErr w:type="spellEnd"/>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(già</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coinvolte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fase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istituzione), nuove parti sociali hanno manifestato interesse nei confronti delle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 xml:space="preserve">nuove figure professionali </w:t>
      </w:r>
      <w:proofErr w:type="spellStart"/>
      <w:r w:rsidRPr="004F1352">
        <w:rPr>
          <w:rFonts w:ascii="Times New Roman" w:hAnsi="Times New Roman" w:cs="Times New Roman"/>
          <w:sz w:val="24"/>
          <w:szCs w:val="24"/>
          <w:lang w:val="it-IT"/>
        </w:rPr>
        <w:t>formande</w:t>
      </w:r>
      <w:proofErr w:type="spellEnd"/>
      <w:r w:rsidR="00E23D99">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(Confindustria</w:t>
      </w:r>
      <w:r w:rsidR="004F1352">
        <w:rPr>
          <w:rFonts w:ascii="Times New Roman" w:hAnsi="Times New Roman" w:cs="Times New Roman"/>
          <w:sz w:val="24"/>
          <w:szCs w:val="24"/>
          <w:lang w:val="it-IT"/>
        </w:rPr>
        <w:t xml:space="preserve"> Foggia;</w:t>
      </w:r>
      <w:r w:rsidRPr="00391CD5">
        <w:rPr>
          <w:rFonts w:ascii="Times New Roman" w:hAnsi="Times New Roman" w:cs="Times New Roman"/>
          <w:sz w:val="24"/>
          <w:szCs w:val="24"/>
          <w:lang w:val="it-IT"/>
        </w:rPr>
        <w:t xml:space="preserve"> </w:t>
      </w:r>
      <w:proofErr w:type="spellStart"/>
      <w:r w:rsidRPr="00391CD5">
        <w:rPr>
          <w:rFonts w:ascii="Times New Roman" w:hAnsi="Times New Roman" w:cs="Times New Roman"/>
          <w:sz w:val="24"/>
          <w:szCs w:val="24"/>
          <w:lang w:val="it-IT"/>
        </w:rPr>
        <w:t>Lotras</w:t>
      </w:r>
      <w:proofErr w:type="spellEnd"/>
      <w:r w:rsidRPr="00391CD5">
        <w:rPr>
          <w:rFonts w:ascii="Times New Roman" w:hAnsi="Times New Roman" w:cs="Times New Roman"/>
          <w:sz w:val="24"/>
          <w:szCs w:val="24"/>
          <w:lang w:val="it-IT"/>
        </w:rPr>
        <w:t xml:space="preserve"> s.r.l.</w:t>
      </w:r>
      <w:r w:rsidR="004F1352">
        <w:rPr>
          <w:rFonts w:ascii="Times New Roman" w:hAnsi="Times New Roman" w:cs="Times New Roman"/>
          <w:sz w:val="24"/>
          <w:szCs w:val="24"/>
          <w:lang w:val="it-IT"/>
        </w:rPr>
        <w:t>;</w:t>
      </w:r>
      <w:r w:rsidRPr="00391CD5">
        <w:rPr>
          <w:rFonts w:ascii="Times New Roman" w:hAnsi="Times New Roman" w:cs="Times New Roman"/>
          <w:sz w:val="24"/>
          <w:szCs w:val="24"/>
          <w:lang w:val="it-IT"/>
        </w:rPr>
        <w:t xml:space="preserve"> Ordine degli Ingegneri </w:t>
      </w:r>
      <w:r w:rsidR="004F1352">
        <w:rPr>
          <w:rFonts w:ascii="Times New Roman" w:hAnsi="Times New Roman" w:cs="Times New Roman"/>
          <w:sz w:val="24"/>
          <w:szCs w:val="24"/>
          <w:lang w:val="it-IT"/>
        </w:rPr>
        <w:t>di Foggia;</w:t>
      </w:r>
      <w:r w:rsidRPr="00391CD5">
        <w:rPr>
          <w:rFonts w:ascii="Times New Roman" w:hAnsi="Times New Roman" w:cs="Times New Roman"/>
          <w:sz w:val="24"/>
          <w:szCs w:val="24"/>
          <w:lang w:val="it-IT"/>
        </w:rPr>
        <w:t xml:space="preserve"> </w:t>
      </w:r>
      <w:r w:rsidRPr="004F1352">
        <w:rPr>
          <w:rFonts w:ascii="Times New Roman" w:hAnsi="Times New Roman" w:cs="Times New Roman"/>
          <w:color w:val="323232"/>
          <w:sz w:val="24"/>
          <w:szCs w:val="24"/>
          <w:lang w:val="it-IT"/>
        </w:rPr>
        <w:t>Finmeccanica Settore Aeronautica</w:t>
      </w:r>
      <w:r w:rsidR="004F1352">
        <w:rPr>
          <w:rFonts w:ascii="Times New Roman" w:hAnsi="Times New Roman" w:cs="Times New Roman"/>
          <w:color w:val="323232"/>
          <w:sz w:val="24"/>
          <w:szCs w:val="24"/>
          <w:lang w:val="it-IT"/>
        </w:rPr>
        <w:t>, st</w:t>
      </w:r>
      <w:r w:rsidRPr="004F1352">
        <w:rPr>
          <w:rFonts w:ascii="Times New Roman" w:hAnsi="Times New Roman" w:cs="Times New Roman"/>
          <w:color w:val="323232"/>
          <w:sz w:val="24"/>
          <w:szCs w:val="24"/>
          <w:lang w:val="it-IT"/>
        </w:rPr>
        <w:t>abilimento di Foggia</w:t>
      </w:r>
      <w:r w:rsidR="004F1352">
        <w:rPr>
          <w:rFonts w:ascii="Times New Roman" w:hAnsi="Times New Roman" w:cs="Times New Roman"/>
          <w:color w:val="323232"/>
          <w:sz w:val="24"/>
          <w:szCs w:val="24"/>
          <w:lang w:val="it-IT"/>
        </w:rPr>
        <w:t>;</w:t>
      </w:r>
      <w:r w:rsidRPr="004F1352">
        <w:rPr>
          <w:rFonts w:ascii="Times New Roman" w:hAnsi="Times New Roman" w:cs="Times New Roman"/>
          <w:color w:val="323232"/>
          <w:sz w:val="24"/>
          <w:szCs w:val="24"/>
          <w:lang w:val="it-IT"/>
        </w:rPr>
        <w:t xml:space="preserve"> </w:t>
      </w:r>
      <w:r w:rsidRPr="004F1352">
        <w:rPr>
          <w:rFonts w:ascii="Times New Roman" w:hAnsi="Times New Roman" w:cs="Times New Roman"/>
          <w:sz w:val="24"/>
          <w:szCs w:val="24"/>
          <w:lang w:val="it-IT"/>
        </w:rPr>
        <w:t>Regione Puglia</w:t>
      </w:r>
      <w:r w:rsid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Dipartimento</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Agricoltura</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Sviluppo</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rurale</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e</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Tutela</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dell</w:t>
      </w:r>
      <w:r w:rsidR="00E23D99">
        <w:rPr>
          <w:rFonts w:ascii="Times New Roman" w:hAnsi="Times New Roman" w:cs="Times New Roman"/>
          <w:sz w:val="24"/>
          <w:szCs w:val="24"/>
          <w:lang w:val="it-IT"/>
        </w:rPr>
        <w:t>’</w:t>
      </w:r>
      <w:r w:rsidRPr="00391CD5">
        <w:rPr>
          <w:rFonts w:ascii="Times New Roman" w:hAnsi="Times New Roman" w:cs="Times New Roman"/>
          <w:sz w:val="24"/>
          <w:szCs w:val="24"/>
          <w:lang w:val="it-IT"/>
        </w:rPr>
        <w:t>Ambiente</w:t>
      </w:r>
      <w:r w:rsidR="004F1352">
        <w:rPr>
          <w:rFonts w:ascii="Times New Roman" w:hAnsi="Times New Roman" w:cs="Times New Roman"/>
          <w:sz w:val="24"/>
          <w:szCs w:val="24"/>
          <w:lang w:val="it-IT"/>
        </w:rPr>
        <w:t>, s</w:t>
      </w:r>
      <w:r w:rsidRPr="00391CD5">
        <w:rPr>
          <w:rFonts w:ascii="Times New Roman" w:hAnsi="Times New Roman" w:cs="Times New Roman"/>
          <w:sz w:val="24"/>
          <w:szCs w:val="24"/>
          <w:lang w:val="it-IT"/>
        </w:rPr>
        <w:t xml:space="preserve">ezione </w:t>
      </w:r>
      <w:r w:rsidRPr="004F1352">
        <w:rPr>
          <w:rFonts w:ascii="Times New Roman" w:hAnsi="Times New Roman" w:cs="Times New Roman"/>
          <w:sz w:val="24"/>
          <w:szCs w:val="24"/>
          <w:lang w:val="it-IT"/>
        </w:rPr>
        <w:t>Foreste</w:t>
      </w:r>
      <w:r w:rsidR="004F1352">
        <w:rPr>
          <w:rFonts w:ascii="Times New Roman" w:hAnsi="Times New Roman" w:cs="Times New Roman"/>
          <w:sz w:val="24"/>
          <w:szCs w:val="24"/>
          <w:lang w:val="it-IT"/>
        </w:rPr>
        <w:t>;</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Head</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of</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Manufacturing</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and</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Assembly</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R&amp;D)</w:t>
      </w:r>
      <w:r w:rsidR="00E23D99">
        <w:rPr>
          <w:rFonts w:ascii="Times New Roman" w:hAnsi="Times New Roman" w:cs="Times New Roman"/>
          <w:sz w:val="24"/>
          <w:szCs w:val="24"/>
          <w:lang w:val="it-IT"/>
        </w:rPr>
        <w:t xml:space="preserve">, </w:t>
      </w:r>
      <w:r w:rsidR="00E23D99" w:rsidRPr="004F1352">
        <w:rPr>
          <w:rFonts w:ascii="Times New Roman" w:hAnsi="Times New Roman" w:cs="Times New Roman"/>
          <w:sz w:val="24"/>
          <w:szCs w:val="24"/>
          <w:lang w:val="it-IT"/>
        </w:rPr>
        <w:t xml:space="preserve">alcune </w:t>
      </w:r>
      <w:r w:rsidR="00E23D99">
        <w:rPr>
          <w:rFonts w:ascii="Times New Roman" w:hAnsi="Times New Roman" w:cs="Times New Roman"/>
          <w:sz w:val="24"/>
          <w:szCs w:val="24"/>
          <w:lang w:val="it-IT"/>
        </w:rPr>
        <w:t xml:space="preserve">delle quali con un respiro anche </w:t>
      </w:r>
      <w:r w:rsidR="00E23D99" w:rsidRPr="005C1688">
        <w:rPr>
          <w:rFonts w:ascii="Times New Roman" w:hAnsi="Times New Roman" w:cs="Times New Roman"/>
          <w:sz w:val="24"/>
          <w:szCs w:val="24"/>
          <w:lang w:val="it-IT"/>
        </w:rPr>
        <w:t>internazionale</w:t>
      </w:r>
      <w:r w:rsidRPr="004F1352">
        <w:rPr>
          <w:rFonts w:ascii="Times New Roman" w:hAnsi="Times New Roman" w:cs="Times New Roman"/>
          <w:sz w:val="24"/>
          <w:szCs w:val="24"/>
          <w:lang w:val="it-IT"/>
        </w:rPr>
        <w:t>.</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Il</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quadro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interesse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delineatosi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testimonia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che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gli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aspetti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azioni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logistiche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w:t>
      </w:r>
      <w:r w:rsidR="004F1352">
        <w:rPr>
          <w:rFonts w:ascii="Times New Roman" w:hAnsi="Times New Roman" w:cs="Times New Roman"/>
          <w:sz w:val="24"/>
          <w:szCs w:val="24"/>
          <w:lang w:val="it-IT"/>
        </w:rPr>
        <w:t>’</w:t>
      </w:r>
      <w:r w:rsidRPr="004F1352">
        <w:rPr>
          <w:rFonts w:ascii="Times New Roman" w:hAnsi="Times New Roman" w:cs="Times New Roman"/>
          <w:sz w:val="24"/>
          <w:szCs w:val="24"/>
          <w:lang w:val="it-IT"/>
        </w:rPr>
        <w:t>ottimizzazione</w:t>
      </w:r>
      <w:r w:rsidR="00DF102B" w:rsidRPr="004F1352">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della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distribuzione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rimane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un</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problema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centrale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per</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competitività</w:t>
      </w:r>
      <w:r w:rsidRPr="00391CD5">
        <w:rPr>
          <w:rFonts w:ascii="Times New Roman" w:hAnsi="Times New Roman" w:cs="Times New Roman"/>
          <w:sz w:val="24"/>
          <w:szCs w:val="24"/>
          <w:lang w:val="it-IT"/>
        </w:rPr>
        <w:t xml:space="preserve"> dell'economia</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del</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territorio</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pugliese,</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caratterizzata</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da</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produzione</w:t>
      </w:r>
      <w:r w:rsidR="00DF102B" w:rsidRPr="004F1352">
        <w:rPr>
          <w:rFonts w:ascii="Times New Roman" w:hAnsi="Times New Roman" w:cs="Times New Roman"/>
          <w:sz w:val="24"/>
          <w:szCs w:val="24"/>
          <w:lang w:val="it-IT"/>
        </w:rPr>
        <w:t xml:space="preserve"> </w:t>
      </w:r>
      <w:r w:rsidRPr="00391CD5">
        <w:rPr>
          <w:rFonts w:ascii="Times New Roman" w:hAnsi="Times New Roman" w:cs="Times New Roman"/>
          <w:sz w:val="24"/>
          <w:szCs w:val="24"/>
          <w:lang w:val="it-IT"/>
        </w:rPr>
        <w:t>agro</w:t>
      </w:r>
      <w:r w:rsidRPr="004F1352">
        <w:rPr>
          <w:rFonts w:ascii="Times New Roman" w:hAnsi="Times New Roman" w:cs="Times New Roman"/>
          <w:sz w:val="24"/>
          <w:szCs w:val="24"/>
          <w:lang w:val="it-IT"/>
        </w:rPr>
        <w:t>alimentare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elevatissima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qualità</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prodotti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con</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elevato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livello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deperibilità,</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il</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cui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aspetto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logistico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riveste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un</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ruolo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cruciale</w:t>
      </w:r>
      <w:r w:rsidRPr="00391CD5">
        <w:rPr>
          <w:rFonts w:ascii="Times New Roman" w:hAnsi="Times New Roman" w:cs="Times New Roman"/>
          <w:sz w:val="24"/>
          <w:szCs w:val="24"/>
          <w:lang w:val="it-IT"/>
        </w:rPr>
        <w:t xml:space="preserve"> </w:t>
      </w:r>
      <w:r w:rsidR="00344B80">
        <w:rPr>
          <w:rFonts w:ascii="Times New Roman" w:hAnsi="Times New Roman" w:cs="Times New Roman"/>
          <w:sz w:val="24"/>
          <w:szCs w:val="24"/>
          <w:lang w:val="it-IT"/>
        </w:rPr>
        <w:t xml:space="preserve">nel </w:t>
      </w:r>
      <w:r w:rsidR="00344B80" w:rsidRPr="004F1352">
        <w:rPr>
          <w:rFonts w:ascii="Times New Roman" w:hAnsi="Times New Roman" w:cs="Times New Roman"/>
          <w:sz w:val="24"/>
          <w:szCs w:val="24"/>
          <w:lang w:val="it-IT"/>
        </w:rPr>
        <w:t>dimensionamento del</w:t>
      </w:r>
      <w:r w:rsidR="00344B80">
        <w:rPr>
          <w:rFonts w:ascii="Times New Roman" w:hAnsi="Times New Roman" w:cs="Times New Roman"/>
          <w:sz w:val="24"/>
          <w:szCs w:val="24"/>
          <w:lang w:val="it-IT"/>
        </w:rPr>
        <w:t xml:space="preserve"> </w:t>
      </w:r>
      <w:r w:rsidR="00344B80" w:rsidRPr="004F1352">
        <w:rPr>
          <w:rFonts w:ascii="Times New Roman" w:hAnsi="Times New Roman" w:cs="Times New Roman"/>
          <w:sz w:val="24"/>
          <w:szCs w:val="24"/>
          <w:lang w:val="it-IT"/>
        </w:rPr>
        <w:t xml:space="preserve">mercato </w:t>
      </w:r>
      <w:r w:rsidR="00344B80">
        <w:rPr>
          <w:rFonts w:ascii="Times New Roman" w:hAnsi="Times New Roman" w:cs="Times New Roman"/>
          <w:sz w:val="24"/>
          <w:szCs w:val="24"/>
          <w:lang w:val="it-IT"/>
        </w:rPr>
        <w:t xml:space="preserve">e </w:t>
      </w:r>
      <w:r w:rsidR="00344B80" w:rsidRPr="004F1352">
        <w:rPr>
          <w:rFonts w:ascii="Times New Roman" w:hAnsi="Times New Roman" w:cs="Times New Roman"/>
          <w:sz w:val="24"/>
          <w:szCs w:val="24"/>
          <w:lang w:val="it-IT"/>
        </w:rPr>
        <w:t>nel</w:t>
      </w:r>
      <w:r w:rsidR="00344B80">
        <w:rPr>
          <w:rFonts w:ascii="Times New Roman" w:hAnsi="Times New Roman" w:cs="Times New Roman"/>
          <w:sz w:val="24"/>
          <w:szCs w:val="24"/>
          <w:lang w:val="it-IT"/>
        </w:rPr>
        <w:t>la determinazione delle opportunità di business</w:t>
      </w:r>
      <w:r w:rsidRPr="004F1352">
        <w:rPr>
          <w:rFonts w:ascii="Times New Roman" w:hAnsi="Times New Roman" w:cs="Times New Roman"/>
          <w:sz w:val="24"/>
          <w:szCs w:val="24"/>
          <w:lang w:val="it-IT"/>
        </w:rPr>
        <w:t>.</w:t>
      </w:r>
    </w:p>
    <w:p w14:paraId="2E2D52EE" w14:textId="20727702" w:rsidR="0006059D" w:rsidRPr="004F1352" w:rsidRDefault="00085D0B" w:rsidP="00391CD5">
      <w:pPr>
        <w:pStyle w:val="Corpotesto"/>
        <w:spacing w:line="259" w:lineRule="auto"/>
        <w:ind w:left="0"/>
        <w:jc w:val="both"/>
        <w:rPr>
          <w:rFonts w:ascii="Times New Roman" w:hAnsi="Times New Roman" w:cs="Times New Roman"/>
          <w:color w:val="333333"/>
          <w:sz w:val="24"/>
          <w:szCs w:val="24"/>
          <w:lang w:val="it-IT"/>
        </w:rPr>
      </w:pPr>
      <w:r w:rsidRPr="004F1352">
        <w:rPr>
          <w:rFonts w:ascii="Times New Roman" w:hAnsi="Times New Roman" w:cs="Times New Roman"/>
          <w:color w:val="333333"/>
          <w:sz w:val="24"/>
          <w:szCs w:val="24"/>
          <w:lang w:val="it-IT"/>
        </w:rPr>
        <w:t>Nel 2017 è stato coinvolto più significativamente</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l</w:t>
      </w:r>
      <w:r w:rsidR="004F1352">
        <w:rPr>
          <w:rFonts w:ascii="Times New Roman" w:hAnsi="Times New Roman" w:cs="Times New Roman"/>
          <w:color w:val="333333"/>
          <w:sz w:val="24"/>
          <w:szCs w:val="24"/>
          <w:lang w:val="it-IT"/>
        </w:rPr>
        <w:t>’</w:t>
      </w:r>
      <w:r w:rsidRPr="004F1352">
        <w:rPr>
          <w:rFonts w:ascii="Times New Roman" w:hAnsi="Times New Roman" w:cs="Times New Roman"/>
          <w:color w:val="333333"/>
          <w:sz w:val="24"/>
          <w:szCs w:val="24"/>
          <w:lang w:val="it-IT"/>
        </w:rPr>
        <w:t>Ordine degli Ingegneri di</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Foggia, con il quale è stata formalizzata una convenzione al fine di realizzare</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un</w:t>
      </w:r>
      <w:r w:rsidRPr="00391CD5">
        <w:rPr>
          <w:rFonts w:ascii="Times New Roman" w:hAnsi="Times New Roman" w:cs="Times New Roman"/>
          <w:color w:val="333333"/>
          <w:sz w:val="24"/>
          <w:szCs w:val="24"/>
          <w:lang w:val="it-IT"/>
        </w:rPr>
        <w:t xml:space="preserve"> </w:t>
      </w:r>
      <w:r w:rsidR="004F260C">
        <w:rPr>
          <w:rFonts w:ascii="Times New Roman" w:hAnsi="Times New Roman" w:cs="Times New Roman"/>
          <w:color w:val="333333"/>
          <w:sz w:val="24"/>
          <w:szCs w:val="24"/>
          <w:lang w:val="it-IT"/>
        </w:rPr>
        <w:t xml:space="preserve">iter </w:t>
      </w:r>
      <w:r w:rsidRPr="004F1352">
        <w:rPr>
          <w:rFonts w:ascii="Times New Roman" w:hAnsi="Times New Roman" w:cs="Times New Roman"/>
          <w:color w:val="333333"/>
          <w:sz w:val="24"/>
          <w:szCs w:val="24"/>
          <w:lang w:val="it-IT"/>
        </w:rPr>
        <w:t xml:space="preserve">di orientamento in uscita, </w:t>
      </w:r>
      <w:r w:rsidR="004F260C">
        <w:rPr>
          <w:rFonts w:ascii="Times New Roman" w:hAnsi="Times New Roman" w:cs="Times New Roman"/>
          <w:color w:val="333333"/>
          <w:sz w:val="24"/>
          <w:szCs w:val="24"/>
          <w:lang w:val="it-IT"/>
        </w:rPr>
        <w:t>al termine del percorso triennale</w:t>
      </w:r>
      <w:r w:rsidRPr="004F1352">
        <w:rPr>
          <w:rFonts w:ascii="Times New Roman" w:hAnsi="Times New Roman" w:cs="Times New Roman"/>
          <w:color w:val="333333"/>
          <w:sz w:val="24"/>
          <w:szCs w:val="24"/>
          <w:lang w:val="it-IT"/>
        </w:rPr>
        <w:t>, attraverso il quale i</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neolaureati possano valutare futuri percorsi formativi di livello magistrale e/o</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professionali.</w:t>
      </w:r>
    </w:p>
    <w:p w14:paraId="66CDE4F2" w14:textId="65D4B3B8" w:rsidR="00963266" w:rsidRDefault="00963266" w:rsidP="00391CD5">
      <w:pPr>
        <w:pStyle w:val="Corpotesto"/>
        <w:spacing w:line="259" w:lineRule="auto"/>
        <w:ind w:left="0"/>
        <w:jc w:val="both"/>
        <w:rPr>
          <w:rFonts w:ascii="Times New Roman" w:hAnsi="Times New Roman" w:cs="Times New Roman"/>
          <w:color w:val="333333"/>
          <w:sz w:val="24"/>
          <w:szCs w:val="24"/>
          <w:lang w:val="it-IT"/>
        </w:rPr>
      </w:pPr>
      <w:r w:rsidRPr="004F1352">
        <w:rPr>
          <w:rFonts w:ascii="Times New Roman" w:hAnsi="Times New Roman" w:cs="Times New Roman"/>
          <w:color w:val="333333"/>
          <w:sz w:val="24"/>
          <w:szCs w:val="24"/>
          <w:lang w:val="it-IT"/>
        </w:rPr>
        <w:t>Il comitato di indirizzo, consultato ancora in data 21-26 ottobre 2020</w:t>
      </w:r>
      <w:r w:rsidR="00E23D99">
        <w:rPr>
          <w:rFonts w:ascii="Times New Roman" w:hAnsi="Times New Roman" w:cs="Times New Roman"/>
          <w:color w:val="333333"/>
          <w:sz w:val="24"/>
          <w:szCs w:val="24"/>
          <w:lang w:val="it-IT"/>
        </w:rPr>
        <w:t>, ha suggerito la modifica della denominazione del corso di studi</w:t>
      </w:r>
      <w:r w:rsidR="004F260C">
        <w:rPr>
          <w:rFonts w:ascii="Times New Roman" w:hAnsi="Times New Roman" w:cs="Times New Roman"/>
          <w:color w:val="333333"/>
          <w:sz w:val="24"/>
          <w:szCs w:val="24"/>
          <w:lang w:val="it-IT"/>
        </w:rPr>
        <w:t>, mutandolo</w:t>
      </w:r>
      <w:r w:rsidR="00E23D99">
        <w:rPr>
          <w:rFonts w:ascii="Times New Roman" w:hAnsi="Times New Roman" w:cs="Times New Roman"/>
          <w:color w:val="333333"/>
          <w:sz w:val="24"/>
          <w:szCs w:val="24"/>
          <w:lang w:val="it-IT"/>
        </w:rPr>
        <w:t xml:space="preserve"> in Ingegneria gestionale, nonché la </w:t>
      </w:r>
      <w:r w:rsidRPr="004F1352">
        <w:rPr>
          <w:rFonts w:ascii="Times New Roman" w:hAnsi="Times New Roman" w:cs="Times New Roman"/>
          <w:color w:val="333333"/>
          <w:sz w:val="24"/>
          <w:szCs w:val="24"/>
          <w:lang w:val="it-IT"/>
        </w:rPr>
        <w:t xml:space="preserve">articolazione su due curricula, </w:t>
      </w:r>
      <w:r w:rsidR="00E23D99">
        <w:rPr>
          <w:rFonts w:ascii="Times New Roman" w:hAnsi="Times New Roman" w:cs="Times New Roman"/>
          <w:color w:val="333333"/>
          <w:sz w:val="24"/>
          <w:szCs w:val="24"/>
          <w:lang w:val="it-IT"/>
        </w:rPr>
        <w:t xml:space="preserve">proponendone </w:t>
      </w:r>
      <w:r w:rsidRPr="004F1352">
        <w:rPr>
          <w:rFonts w:ascii="Times New Roman" w:hAnsi="Times New Roman" w:cs="Times New Roman"/>
          <w:color w:val="333333"/>
          <w:sz w:val="24"/>
          <w:szCs w:val="24"/>
          <w:lang w:val="it-IT"/>
        </w:rPr>
        <w:t>le denominazioni e confermandone i contenuti. Il</w:t>
      </w:r>
      <w:r w:rsidR="00DF102B" w:rsidRPr="004F1352">
        <w:rPr>
          <w:rFonts w:ascii="Times New Roman" w:hAnsi="Times New Roman" w:cs="Times New Roman"/>
          <w:color w:val="333333"/>
          <w:sz w:val="24"/>
          <w:szCs w:val="24"/>
          <w:lang w:val="it-IT"/>
        </w:rPr>
        <w:t xml:space="preserve"> </w:t>
      </w:r>
      <w:r w:rsidR="00DF204E">
        <w:rPr>
          <w:rFonts w:ascii="Times New Roman" w:hAnsi="Times New Roman" w:cs="Times New Roman"/>
          <w:color w:val="333333"/>
          <w:sz w:val="24"/>
          <w:szCs w:val="24"/>
          <w:lang w:val="it-IT"/>
        </w:rPr>
        <w:t xml:space="preserve">corso di laurea </w:t>
      </w:r>
      <w:r w:rsidRPr="004F1352">
        <w:rPr>
          <w:rFonts w:ascii="Times New Roman" w:hAnsi="Times New Roman" w:cs="Times New Roman"/>
          <w:color w:val="333333"/>
          <w:sz w:val="24"/>
          <w:szCs w:val="24"/>
          <w:lang w:val="it-IT"/>
        </w:rPr>
        <w:t>è stato quindi progettato e modificato in condivisione con le organizzazioni rappresentative della produzione di beni e servizi e delle professioni del territorio, con una connotazione peculiare nell</w:t>
      </w:r>
      <w:r w:rsidR="00E23D99">
        <w:rPr>
          <w:rFonts w:ascii="Times New Roman" w:hAnsi="Times New Roman" w:cs="Times New Roman"/>
          <w:color w:val="333333"/>
          <w:sz w:val="24"/>
          <w:szCs w:val="24"/>
          <w:lang w:val="it-IT"/>
        </w:rPr>
        <w:t>’</w:t>
      </w:r>
      <w:r w:rsidRPr="004F1352">
        <w:rPr>
          <w:rFonts w:ascii="Times New Roman" w:hAnsi="Times New Roman" w:cs="Times New Roman"/>
          <w:color w:val="333333"/>
          <w:sz w:val="24"/>
          <w:szCs w:val="24"/>
          <w:lang w:val="it-IT"/>
        </w:rPr>
        <w:t xml:space="preserve">ambito della ingegneria gestionale, </w:t>
      </w:r>
      <w:r w:rsidR="00DF204E">
        <w:rPr>
          <w:rFonts w:ascii="Times New Roman" w:hAnsi="Times New Roman" w:cs="Times New Roman"/>
          <w:color w:val="333333"/>
          <w:sz w:val="24"/>
          <w:szCs w:val="24"/>
          <w:lang w:val="it-IT"/>
        </w:rPr>
        <w:t xml:space="preserve">allo </w:t>
      </w:r>
      <w:r w:rsidRPr="004F1352">
        <w:rPr>
          <w:rFonts w:ascii="Times New Roman" w:hAnsi="Times New Roman" w:cs="Times New Roman"/>
          <w:color w:val="333333"/>
          <w:sz w:val="24"/>
          <w:szCs w:val="24"/>
          <w:lang w:val="it-IT"/>
        </w:rPr>
        <w:t xml:space="preserve">scopo di formare professionisti con </w:t>
      </w:r>
      <w:r w:rsidR="00DF204E">
        <w:rPr>
          <w:rFonts w:ascii="Times New Roman" w:hAnsi="Times New Roman" w:cs="Times New Roman"/>
          <w:color w:val="333333"/>
          <w:sz w:val="24"/>
          <w:szCs w:val="24"/>
          <w:lang w:val="it-IT"/>
        </w:rPr>
        <w:t xml:space="preserve">competenze peculiari rispondenti alle </w:t>
      </w:r>
      <w:r w:rsidRPr="004F1352">
        <w:rPr>
          <w:rFonts w:ascii="Times New Roman" w:hAnsi="Times New Roman" w:cs="Times New Roman"/>
          <w:color w:val="333333"/>
          <w:sz w:val="24"/>
          <w:szCs w:val="24"/>
          <w:lang w:val="it-IT"/>
        </w:rPr>
        <w:t xml:space="preserve">esigenze </w:t>
      </w:r>
      <w:r w:rsidR="00DF204E">
        <w:rPr>
          <w:rFonts w:ascii="Times New Roman" w:hAnsi="Times New Roman" w:cs="Times New Roman"/>
          <w:color w:val="333333"/>
          <w:sz w:val="24"/>
          <w:szCs w:val="24"/>
          <w:lang w:val="it-IT"/>
        </w:rPr>
        <w:t>attuali e future del territorio</w:t>
      </w:r>
      <w:r w:rsidRPr="004F1352">
        <w:rPr>
          <w:rFonts w:ascii="Times New Roman" w:hAnsi="Times New Roman" w:cs="Times New Roman"/>
          <w:color w:val="333333"/>
          <w:sz w:val="24"/>
          <w:szCs w:val="24"/>
          <w:lang w:val="it-IT"/>
        </w:rPr>
        <w:t>.</w:t>
      </w:r>
      <w:r w:rsidR="00DF102B" w:rsidRPr="004F1352">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Infatti le realtà produttive locali hanno mostrato e</w:t>
      </w:r>
      <w:r w:rsidR="00DF102B" w:rsidRPr="004F1352">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mostrano un notevole interesse per le figure formate,</w:t>
      </w:r>
      <w:r w:rsidR="00DF102B" w:rsidRPr="004F1352">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convocate anche da alcuni soggetti dello stesso comitato di indirizzo per colloqui</w:t>
      </w:r>
      <w:r w:rsidR="00DF102B" w:rsidRPr="004F1352">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conoscitivi (per stage o contratti), di cui ci viene dato riscontro in occasione della consultazione svoltasi in data 14 ottobre 2020.</w:t>
      </w:r>
    </w:p>
    <w:p w14:paraId="6527CDD2" w14:textId="08E8EB31" w:rsidR="00E23D99" w:rsidRPr="004F1352" w:rsidRDefault="004F260C" w:rsidP="00391CD5">
      <w:pPr>
        <w:pStyle w:val="Corpotesto"/>
        <w:spacing w:line="259" w:lineRule="auto"/>
        <w:ind w:left="0"/>
        <w:jc w:val="both"/>
        <w:rPr>
          <w:rFonts w:ascii="Times New Roman" w:hAnsi="Times New Roman" w:cs="Times New Roman"/>
          <w:color w:val="333333"/>
          <w:sz w:val="24"/>
          <w:szCs w:val="24"/>
          <w:lang w:val="it-IT"/>
        </w:rPr>
      </w:pPr>
      <w:r w:rsidRPr="004F260C">
        <w:rPr>
          <w:rFonts w:ascii="Times New Roman" w:hAnsi="Times New Roman" w:cs="Times New Roman"/>
          <w:color w:val="333333"/>
          <w:sz w:val="24"/>
          <w:szCs w:val="24"/>
          <w:lang w:val="it-IT"/>
        </w:rPr>
        <w:t xml:space="preserve">Un’ulteriore consultazione dei membri del comitato di indirizzo, finalizzata a ottenere un primo riscontro relativo al nuovo assetto del </w:t>
      </w:r>
      <w:proofErr w:type="spellStart"/>
      <w:r w:rsidRPr="004F260C">
        <w:rPr>
          <w:rFonts w:ascii="Times New Roman" w:hAnsi="Times New Roman" w:cs="Times New Roman"/>
          <w:color w:val="333333"/>
          <w:sz w:val="24"/>
          <w:szCs w:val="24"/>
          <w:lang w:val="it-IT"/>
        </w:rPr>
        <w:t>CdS</w:t>
      </w:r>
      <w:proofErr w:type="spellEnd"/>
      <w:r w:rsidRPr="004F260C">
        <w:rPr>
          <w:rFonts w:ascii="Times New Roman" w:hAnsi="Times New Roman" w:cs="Times New Roman"/>
          <w:color w:val="333333"/>
          <w:sz w:val="24"/>
          <w:szCs w:val="24"/>
          <w:lang w:val="it-IT"/>
        </w:rPr>
        <w:t xml:space="preserve">, è stata aperta il 12 aprile 2022, quando </w:t>
      </w:r>
      <w:r>
        <w:rPr>
          <w:rFonts w:ascii="Times New Roman" w:hAnsi="Times New Roman" w:cs="Times New Roman"/>
          <w:color w:val="333333"/>
          <w:sz w:val="24"/>
          <w:szCs w:val="24"/>
          <w:lang w:val="it-IT"/>
        </w:rPr>
        <w:t xml:space="preserve">tuttavia </w:t>
      </w:r>
      <w:r w:rsidRPr="004F260C">
        <w:rPr>
          <w:rFonts w:ascii="Times New Roman" w:hAnsi="Times New Roman" w:cs="Times New Roman"/>
          <w:color w:val="333333"/>
          <w:sz w:val="24"/>
          <w:szCs w:val="24"/>
          <w:lang w:val="it-IT"/>
        </w:rPr>
        <w:t>la prima coorte di immatricolati (</w:t>
      </w:r>
      <w:proofErr w:type="spellStart"/>
      <w:r w:rsidRPr="004F260C">
        <w:rPr>
          <w:rFonts w:ascii="Times New Roman" w:hAnsi="Times New Roman" w:cs="Times New Roman"/>
          <w:color w:val="333333"/>
          <w:sz w:val="24"/>
          <w:szCs w:val="24"/>
          <w:lang w:val="it-IT"/>
        </w:rPr>
        <w:t>a.a</w:t>
      </w:r>
      <w:proofErr w:type="spellEnd"/>
      <w:r w:rsidRPr="004F260C">
        <w:rPr>
          <w:rFonts w:ascii="Times New Roman" w:hAnsi="Times New Roman" w:cs="Times New Roman"/>
          <w:color w:val="333333"/>
          <w:sz w:val="24"/>
          <w:szCs w:val="24"/>
          <w:lang w:val="it-IT"/>
        </w:rPr>
        <w:t xml:space="preserve">. 2021-2022) non aveva ancora completato il ciclo triennale. Essa pertanto non ha potuto osservazioni sostanziali, salvo rilevare un incoraggiante incremento delle immatricolazioni. I primi riscontri utili dalle consultazioni successive sono pertanto attesi con il compimento del ciclo triennale. In vista di tale appuntamento, è stata aggiornata la composizione del </w:t>
      </w:r>
      <w:r w:rsidRPr="004F260C">
        <w:rPr>
          <w:rFonts w:ascii="Times New Roman" w:hAnsi="Times New Roman" w:cs="Times New Roman"/>
          <w:color w:val="333333"/>
          <w:sz w:val="24"/>
          <w:szCs w:val="24"/>
          <w:lang w:val="it-IT"/>
        </w:rPr>
        <w:lastRenderedPageBreak/>
        <w:t xml:space="preserve">comitato di indirizzo che attualmente include docenti </w:t>
      </w:r>
      <w:r>
        <w:rPr>
          <w:rFonts w:ascii="Times New Roman" w:hAnsi="Times New Roman" w:cs="Times New Roman"/>
          <w:color w:val="333333"/>
          <w:sz w:val="24"/>
          <w:szCs w:val="24"/>
          <w:lang w:val="it-IT"/>
        </w:rPr>
        <w:t xml:space="preserve">titolari degli insegnamenti, di entrambi gli atenei, rappresentanti </w:t>
      </w:r>
      <w:r w:rsidRPr="004F260C">
        <w:rPr>
          <w:rFonts w:ascii="Times New Roman" w:hAnsi="Times New Roman" w:cs="Times New Roman"/>
          <w:color w:val="333333"/>
          <w:sz w:val="24"/>
          <w:szCs w:val="24"/>
          <w:lang w:val="it-IT"/>
        </w:rPr>
        <w:t>degli studenti e</w:t>
      </w:r>
      <w:r>
        <w:rPr>
          <w:rFonts w:ascii="Times New Roman" w:hAnsi="Times New Roman" w:cs="Times New Roman"/>
          <w:color w:val="333333"/>
          <w:sz w:val="24"/>
          <w:szCs w:val="24"/>
          <w:lang w:val="it-IT"/>
        </w:rPr>
        <w:t>d esponenti</w:t>
      </w:r>
      <w:r w:rsidRPr="004F260C">
        <w:rPr>
          <w:rFonts w:ascii="Times New Roman" w:hAnsi="Times New Roman" w:cs="Times New Roman"/>
          <w:color w:val="333333"/>
          <w:sz w:val="24"/>
          <w:szCs w:val="24"/>
          <w:lang w:val="it-IT"/>
        </w:rPr>
        <w:t xml:space="preserve"> delle parti interessate</w:t>
      </w:r>
      <w:r>
        <w:rPr>
          <w:rFonts w:ascii="Times New Roman" w:hAnsi="Times New Roman" w:cs="Times New Roman"/>
          <w:color w:val="333333"/>
          <w:sz w:val="24"/>
          <w:szCs w:val="24"/>
          <w:lang w:val="it-IT"/>
        </w:rPr>
        <w:t>.</w:t>
      </w:r>
    </w:p>
    <w:p w14:paraId="1D87CC40" w14:textId="77777777" w:rsidR="0006059D" w:rsidRPr="004F1352" w:rsidRDefault="00085D0B" w:rsidP="00391CD5">
      <w:pPr>
        <w:pStyle w:val="Titolo1"/>
        <w:keepNext/>
        <w:numPr>
          <w:ilvl w:val="0"/>
          <w:numId w:val="6"/>
        </w:numPr>
        <w:tabs>
          <w:tab w:val="left" w:pos="401"/>
        </w:tabs>
        <w:spacing w:before="480" w:after="120" w:line="259" w:lineRule="auto"/>
        <w:ind w:left="357" w:hanging="357"/>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Analisi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del</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mercato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del</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lavoro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sbocchi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occupazionali</w:t>
      </w:r>
    </w:p>
    <w:p w14:paraId="6DF3F68F" w14:textId="3E393F6D" w:rsidR="0006059D" w:rsidRPr="004F1352" w:rsidRDefault="00085D0B" w:rsidP="00391CD5">
      <w:pPr>
        <w:pStyle w:val="Corpotesto"/>
        <w:spacing w:line="259" w:lineRule="auto"/>
        <w:ind w:left="0"/>
        <w:jc w:val="both"/>
        <w:rPr>
          <w:rFonts w:ascii="Times New Roman" w:hAnsi="Times New Roman" w:cs="Times New Roman"/>
          <w:sz w:val="24"/>
          <w:szCs w:val="24"/>
          <w:lang w:val="it-IT"/>
        </w:rPr>
      </w:pPr>
      <w:r w:rsidRPr="004F1352">
        <w:rPr>
          <w:rFonts w:ascii="Times New Roman" w:hAnsi="Times New Roman" w:cs="Times New Roman"/>
          <w:color w:val="333333"/>
          <w:sz w:val="24"/>
          <w:szCs w:val="24"/>
          <w:lang w:val="it-IT"/>
        </w:rPr>
        <w:t>Per quanto riguarda il contesto di lavoro e le principali funzioni connesse alla</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figura</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professionale</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dell</w:t>
      </w:r>
      <w:r w:rsidR="00E23D99">
        <w:rPr>
          <w:rFonts w:ascii="Times New Roman" w:hAnsi="Times New Roman" w:cs="Times New Roman"/>
          <w:color w:val="333333"/>
          <w:sz w:val="24"/>
          <w:szCs w:val="24"/>
          <w:lang w:val="it-IT"/>
        </w:rPr>
        <w:t>’</w:t>
      </w:r>
      <w:r w:rsidR="00797F32">
        <w:rPr>
          <w:rFonts w:ascii="Times New Roman" w:hAnsi="Times New Roman" w:cs="Times New Roman"/>
          <w:color w:val="333333"/>
          <w:sz w:val="24"/>
          <w:szCs w:val="24"/>
          <w:lang w:val="it-IT"/>
        </w:rPr>
        <w:t>i</w:t>
      </w:r>
      <w:r w:rsidRPr="004F1352">
        <w:rPr>
          <w:rFonts w:ascii="Times New Roman" w:hAnsi="Times New Roman" w:cs="Times New Roman"/>
          <w:color w:val="333333"/>
          <w:sz w:val="24"/>
          <w:szCs w:val="24"/>
          <w:lang w:val="it-IT"/>
        </w:rPr>
        <w:t>ngegnere</w:t>
      </w:r>
      <w:r w:rsidRPr="00391CD5">
        <w:rPr>
          <w:rFonts w:ascii="Times New Roman" w:hAnsi="Times New Roman" w:cs="Times New Roman"/>
          <w:color w:val="333333"/>
          <w:sz w:val="24"/>
          <w:szCs w:val="24"/>
          <w:lang w:val="it-IT"/>
        </w:rPr>
        <w:t xml:space="preserve"> </w:t>
      </w:r>
      <w:r w:rsidR="00797F32">
        <w:rPr>
          <w:rFonts w:ascii="Times New Roman" w:hAnsi="Times New Roman" w:cs="Times New Roman"/>
          <w:color w:val="333333"/>
          <w:sz w:val="24"/>
          <w:szCs w:val="24"/>
          <w:lang w:val="it-IT"/>
        </w:rPr>
        <w:t>g</w:t>
      </w:r>
      <w:r w:rsidR="00963266" w:rsidRPr="004F1352">
        <w:rPr>
          <w:rFonts w:ascii="Times New Roman" w:hAnsi="Times New Roman" w:cs="Times New Roman"/>
          <w:color w:val="333333"/>
          <w:sz w:val="24"/>
          <w:szCs w:val="24"/>
          <w:lang w:val="it-IT"/>
        </w:rPr>
        <w:t>estionale</w:t>
      </w:r>
      <w:r w:rsidRPr="004F1352">
        <w:rPr>
          <w:rFonts w:ascii="Times New Roman" w:hAnsi="Times New Roman" w:cs="Times New Roman"/>
          <w:color w:val="333333"/>
          <w:sz w:val="24"/>
          <w:szCs w:val="24"/>
          <w:lang w:val="it-IT"/>
        </w:rPr>
        <w:t>,</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le</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competenze</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di</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tale</w:t>
      </w:r>
      <w:r w:rsidR="007B46EC" w:rsidRPr="004F1352">
        <w:rPr>
          <w:rFonts w:ascii="Times New Roman" w:hAnsi="Times New Roman" w:cs="Times New Roman"/>
          <w:sz w:val="24"/>
          <w:szCs w:val="24"/>
          <w:lang w:val="it-IT"/>
        </w:rPr>
        <w:t xml:space="preserve"> </w:t>
      </w:r>
      <w:r w:rsidR="007B46EC" w:rsidRPr="004F1352">
        <w:rPr>
          <w:rFonts w:ascii="Times New Roman" w:hAnsi="Times New Roman" w:cs="Times New Roman"/>
          <w:color w:val="333333"/>
          <w:sz w:val="24"/>
          <w:szCs w:val="24"/>
          <w:lang w:val="it-IT"/>
        </w:rPr>
        <w:t>f</w:t>
      </w:r>
      <w:r w:rsidRPr="004F1352">
        <w:rPr>
          <w:rFonts w:ascii="Times New Roman" w:hAnsi="Times New Roman" w:cs="Times New Roman"/>
          <w:color w:val="333333"/>
          <w:sz w:val="24"/>
          <w:szCs w:val="24"/>
          <w:lang w:val="it-IT"/>
        </w:rPr>
        <w:t>igura professionale</w:t>
      </w:r>
      <w:r w:rsidRPr="00391CD5">
        <w:rPr>
          <w:rFonts w:ascii="Times New Roman" w:hAnsi="Times New Roman" w:cs="Times New Roman"/>
          <w:color w:val="333333"/>
          <w:sz w:val="24"/>
          <w:szCs w:val="24"/>
          <w:lang w:val="it-IT"/>
        </w:rPr>
        <w:t xml:space="preserve"> </w:t>
      </w:r>
      <w:r w:rsidRPr="004F1352">
        <w:rPr>
          <w:rFonts w:ascii="Times New Roman" w:hAnsi="Times New Roman" w:cs="Times New Roman"/>
          <w:color w:val="333333"/>
          <w:sz w:val="24"/>
          <w:szCs w:val="24"/>
          <w:lang w:val="it-IT"/>
        </w:rPr>
        <w:t xml:space="preserve">sono raggruppate </w:t>
      </w:r>
      <w:r w:rsidR="00E23D99">
        <w:rPr>
          <w:rFonts w:ascii="Times New Roman" w:hAnsi="Times New Roman" w:cs="Times New Roman"/>
          <w:color w:val="333333"/>
          <w:sz w:val="24"/>
          <w:szCs w:val="24"/>
          <w:lang w:val="it-IT"/>
        </w:rPr>
        <w:t xml:space="preserve">nei </w:t>
      </w:r>
      <w:r w:rsidRPr="004F1352">
        <w:rPr>
          <w:rFonts w:ascii="Times New Roman" w:hAnsi="Times New Roman" w:cs="Times New Roman"/>
          <w:color w:val="333333"/>
          <w:sz w:val="24"/>
          <w:szCs w:val="24"/>
          <w:lang w:val="it-IT"/>
        </w:rPr>
        <w:t>quattro ambiti</w:t>
      </w:r>
      <w:r w:rsidR="00E23D99">
        <w:rPr>
          <w:rFonts w:ascii="Times New Roman" w:hAnsi="Times New Roman" w:cs="Times New Roman"/>
          <w:color w:val="333333"/>
          <w:sz w:val="24"/>
          <w:szCs w:val="24"/>
          <w:lang w:val="it-IT"/>
        </w:rPr>
        <w:t xml:space="preserve"> seguenti</w:t>
      </w:r>
      <w:r w:rsidRPr="004F1352">
        <w:rPr>
          <w:rFonts w:ascii="Times New Roman" w:hAnsi="Times New Roman" w:cs="Times New Roman"/>
          <w:color w:val="333333"/>
          <w:sz w:val="24"/>
          <w:szCs w:val="24"/>
          <w:lang w:val="it-IT"/>
        </w:rPr>
        <w:t>:</w:t>
      </w:r>
    </w:p>
    <w:p w14:paraId="4346B586" w14:textId="66E4600D" w:rsidR="0006059D" w:rsidRPr="004F1352" w:rsidRDefault="00085D0B" w:rsidP="00391CD5">
      <w:pPr>
        <w:pStyle w:val="Corpotesto"/>
        <w:numPr>
          <w:ilvl w:val="0"/>
          <w:numId w:val="10"/>
        </w:numPr>
        <w:tabs>
          <w:tab w:val="left" w:pos="3340"/>
          <w:tab w:val="left" w:pos="5777"/>
          <w:tab w:val="left" w:pos="8338"/>
        </w:tabs>
        <w:spacing w:line="259" w:lineRule="auto"/>
        <w:jc w:val="both"/>
        <w:rPr>
          <w:rFonts w:ascii="Times New Roman" w:hAnsi="Times New Roman" w:cs="Times New Roman"/>
          <w:sz w:val="24"/>
          <w:szCs w:val="24"/>
          <w:lang w:val="it-IT"/>
        </w:rPr>
      </w:pPr>
      <w:r w:rsidRPr="00391CD5">
        <w:rPr>
          <w:rFonts w:ascii="Times New Roman" w:hAnsi="Times New Roman" w:cs="Times New Roman"/>
          <w:i/>
          <w:iCs/>
          <w:color w:val="333333"/>
          <w:sz w:val="24"/>
          <w:szCs w:val="24"/>
          <w:lang w:val="it-IT"/>
        </w:rPr>
        <w:t>Occupazione</w:t>
      </w:r>
      <w:r w:rsidRPr="004F1352">
        <w:rPr>
          <w:rFonts w:ascii="Times New Roman" w:hAnsi="Times New Roman" w:cs="Times New Roman"/>
          <w:color w:val="333333"/>
          <w:sz w:val="24"/>
          <w:szCs w:val="24"/>
          <w:lang w:val="it-IT"/>
        </w:rPr>
        <w:t>:</w:t>
      </w:r>
      <w:r w:rsidR="00344B80" w:rsidRPr="00344B80">
        <w:rPr>
          <w:rFonts w:ascii="Times New Roman" w:hAnsi="Times New Roman" w:cs="Times New Roman"/>
          <w:color w:val="333333"/>
          <w:sz w:val="24"/>
          <w:szCs w:val="24"/>
          <w:lang w:val="it-IT"/>
        </w:rPr>
        <w:t xml:space="preserve"> </w:t>
      </w:r>
      <w:r w:rsidR="00344B80">
        <w:rPr>
          <w:rFonts w:ascii="Times New Roman" w:hAnsi="Times New Roman" w:cs="Times New Roman"/>
          <w:color w:val="333333"/>
          <w:sz w:val="24"/>
          <w:szCs w:val="24"/>
          <w:lang w:val="it-IT"/>
        </w:rPr>
        <w:t xml:space="preserve">il laureato in ingegneria gestionale sarà chiamato a </w:t>
      </w:r>
      <w:r w:rsidR="00344B80" w:rsidRPr="004F1352">
        <w:rPr>
          <w:rFonts w:ascii="Times New Roman" w:hAnsi="Times New Roman" w:cs="Times New Roman"/>
          <w:color w:val="333333"/>
          <w:sz w:val="24"/>
          <w:szCs w:val="24"/>
          <w:lang w:val="it-IT"/>
        </w:rPr>
        <w:t>studiare</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le</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tecniche,</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le</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metodologie,</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gli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strumenti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e</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le</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infrastrutture legate alla gestione del flusso informativo e materiale in ingresso</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w:t>
      </w:r>
      <w:r w:rsidR="00344B80">
        <w:rPr>
          <w:rFonts w:ascii="Times New Roman" w:hAnsi="Times New Roman" w:cs="Times New Roman"/>
          <w:color w:val="333333"/>
          <w:sz w:val="24"/>
          <w:szCs w:val="24"/>
          <w:lang w:val="it-IT"/>
        </w:rPr>
        <w:t xml:space="preserve">materie prime, </w:t>
      </w:r>
      <w:r w:rsidR="00344B80" w:rsidRPr="004F1352">
        <w:rPr>
          <w:rFonts w:ascii="Times New Roman" w:hAnsi="Times New Roman" w:cs="Times New Roman"/>
          <w:color w:val="333333"/>
          <w:sz w:val="24"/>
          <w:szCs w:val="24"/>
          <w:lang w:val="it-IT"/>
        </w:rPr>
        <w:t>componenti,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materiali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ausiliari,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utensili,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e</w:t>
      </w:r>
      <w:r w:rsidR="00344B80">
        <w:rPr>
          <w:rFonts w:ascii="Times New Roman" w:hAnsi="Times New Roman" w:cs="Times New Roman"/>
          <w:color w:val="333333"/>
          <w:sz w:val="24"/>
          <w:szCs w:val="24"/>
          <w:lang w:val="it-IT"/>
        </w:rPr>
        <w:t>t</w:t>
      </w:r>
      <w:r w:rsidR="00344B80" w:rsidRPr="004F1352">
        <w:rPr>
          <w:rFonts w:ascii="Times New Roman" w:hAnsi="Times New Roman" w:cs="Times New Roman"/>
          <w:color w:val="333333"/>
          <w:sz w:val="24"/>
          <w:szCs w:val="24"/>
          <w:lang w:val="it-IT"/>
        </w:rPr>
        <w:t>c.),</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in</w:t>
      </w:r>
      <w:r w:rsidR="00344B80" w:rsidRPr="00391CD5">
        <w:rPr>
          <w:rFonts w:ascii="Times New Roman" w:hAnsi="Times New Roman" w:cs="Times New Roman"/>
          <w:color w:val="333333"/>
          <w:sz w:val="24"/>
          <w:szCs w:val="24"/>
          <w:lang w:val="it-IT"/>
        </w:rPr>
        <w:t xml:space="preserve"> </w:t>
      </w:r>
      <w:r w:rsidR="00344B80">
        <w:rPr>
          <w:rFonts w:ascii="Times New Roman" w:hAnsi="Times New Roman" w:cs="Times New Roman"/>
          <w:color w:val="333333"/>
          <w:sz w:val="24"/>
          <w:szCs w:val="24"/>
          <w:lang w:val="it-IT"/>
        </w:rPr>
        <w:t xml:space="preserve">corso di </w:t>
      </w:r>
      <w:r w:rsidR="00344B80" w:rsidRPr="004F1352">
        <w:rPr>
          <w:rFonts w:ascii="Times New Roman" w:hAnsi="Times New Roman" w:cs="Times New Roman"/>
          <w:color w:val="333333"/>
          <w:sz w:val="24"/>
          <w:szCs w:val="24"/>
          <w:lang w:val="it-IT"/>
        </w:rPr>
        <w:t xml:space="preserve">trasformazione (assiemi, semilavorati, attrezzature ecc.) e </w:t>
      </w:r>
      <w:r w:rsidR="00344B80">
        <w:rPr>
          <w:rFonts w:ascii="Times New Roman" w:hAnsi="Times New Roman" w:cs="Times New Roman"/>
          <w:color w:val="333333"/>
          <w:sz w:val="24"/>
          <w:szCs w:val="24"/>
          <w:lang w:val="it-IT"/>
        </w:rPr>
        <w:t xml:space="preserve">in uscita </w:t>
      </w:r>
      <w:r w:rsidR="00344B80" w:rsidRPr="004F1352">
        <w:rPr>
          <w:rFonts w:ascii="Times New Roman" w:hAnsi="Times New Roman" w:cs="Times New Roman"/>
          <w:color w:val="333333"/>
          <w:sz w:val="24"/>
          <w:szCs w:val="24"/>
          <w:lang w:val="it-IT"/>
        </w:rPr>
        <w:t>(</w:t>
      </w:r>
      <w:r w:rsidR="00344B80">
        <w:rPr>
          <w:rFonts w:ascii="Times New Roman" w:hAnsi="Times New Roman" w:cs="Times New Roman"/>
          <w:color w:val="333333"/>
          <w:sz w:val="24"/>
          <w:szCs w:val="24"/>
          <w:lang w:val="it-IT"/>
        </w:rPr>
        <w:t>fornitura del prodotto/servizio ai clienti finali</w:t>
      </w:r>
      <w:r w:rsidR="00344B80" w:rsidRPr="004F1352">
        <w:rPr>
          <w:rFonts w:ascii="Times New Roman" w:hAnsi="Times New Roman" w:cs="Times New Roman"/>
          <w:color w:val="333333"/>
          <w:sz w:val="24"/>
          <w:szCs w:val="24"/>
          <w:lang w:val="it-IT"/>
        </w:rPr>
        <w:t>). Gli interessati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dovranno</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anche</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occuparsi</w:t>
      </w:r>
      <w:r w:rsidR="00344B80" w:rsidRPr="00391CD5">
        <w:rPr>
          <w:rFonts w:ascii="Times New Roman" w:hAnsi="Times New Roman" w:cs="Times New Roman"/>
          <w:color w:val="333333"/>
          <w:sz w:val="24"/>
          <w:szCs w:val="24"/>
          <w:lang w:val="it-IT"/>
        </w:rPr>
        <w:t xml:space="preserve"> </w:t>
      </w:r>
      <w:r w:rsidR="00344B80">
        <w:rPr>
          <w:rFonts w:ascii="Times New Roman" w:hAnsi="Times New Roman" w:cs="Times New Roman"/>
          <w:color w:val="333333"/>
          <w:sz w:val="24"/>
          <w:szCs w:val="24"/>
          <w:lang w:val="it-IT"/>
        </w:rPr>
        <w:t xml:space="preserve">sviluppare e gestire </w:t>
      </w:r>
      <w:r w:rsidR="00344B80" w:rsidRPr="004F1352">
        <w:rPr>
          <w:rFonts w:ascii="Times New Roman" w:hAnsi="Times New Roman" w:cs="Times New Roman"/>
          <w:color w:val="333333"/>
          <w:sz w:val="24"/>
          <w:szCs w:val="24"/>
          <w:lang w:val="it-IT"/>
        </w:rPr>
        <w:t>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sistemi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di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 xml:space="preserve">produzione </w:t>
      </w:r>
      <w:r w:rsidR="00344B80">
        <w:rPr>
          <w:rFonts w:ascii="Times New Roman" w:hAnsi="Times New Roman" w:cs="Times New Roman"/>
          <w:color w:val="333333"/>
          <w:sz w:val="24"/>
          <w:szCs w:val="24"/>
          <w:lang w:val="it-IT"/>
        </w:rPr>
        <w:t xml:space="preserve">e la </w:t>
      </w:r>
      <w:r w:rsidR="00344B80" w:rsidRPr="004F1352">
        <w:rPr>
          <w:rFonts w:ascii="Times New Roman" w:hAnsi="Times New Roman" w:cs="Times New Roman"/>
          <w:color w:val="333333"/>
          <w:sz w:val="24"/>
          <w:szCs w:val="24"/>
          <w:lang w:val="it-IT"/>
        </w:rPr>
        <w:t xml:space="preserve">filiera </w:t>
      </w:r>
      <w:r w:rsidR="00344B80">
        <w:rPr>
          <w:rFonts w:ascii="Times New Roman" w:hAnsi="Times New Roman" w:cs="Times New Roman"/>
          <w:color w:val="333333"/>
          <w:sz w:val="24"/>
          <w:szCs w:val="24"/>
          <w:lang w:val="it-IT"/>
        </w:rPr>
        <w:t>e di assicurarne efficienza, efficacia e qualità</w:t>
      </w:r>
      <w:r w:rsidRPr="004F1352">
        <w:rPr>
          <w:rFonts w:ascii="Times New Roman" w:hAnsi="Times New Roman" w:cs="Times New Roman"/>
          <w:color w:val="333333"/>
          <w:sz w:val="24"/>
          <w:szCs w:val="24"/>
          <w:lang w:val="it-IT"/>
        </w:rPr>
        <w:t>;</w:t>
      </w:r>
    </w:p>
    <w:p w14:paraId="0AAEACFA" w14:textId="63C8D2DC" w:rsidR="0006059D" w:rsidRPr="00797F32" w:rsidRDefault="00085D0B" w:rsidP="00391CD5">
      <w:pPr>
        <w:pStyle w:val="Corpotesto"/>
        <w:numPr>
          <w:ilvl w:val="0"/>
          <w:numId w:val="10"/>
        </w:numPr>
        <w:spacing w:line="259" w:lineRule="auto"/>
        <w:jc w:val="both"/>
        <w:rPr>
          <w:rFonts w:ascii="Times New Roman" w:hAnsi="Times New Roman" w:cs="Times New Roman"/>
          <w:sz w:val="24"/>
          <w:szCs w:val="24"/>
          <w:lang w:val="it-IT"/>
        </w:rPr>
      </w:pPr>
      <w:r w:rsidRPr="00391CD5">
        <w:rPr>
          <w:rFonts w:ascii="Times New Roman" w:hAnsi="Times New Roman" w:cs="Times New Roman"/>
          <w:i/>
          <w:iCs/>
          <w:color w:val="333333"/>
          <w:sz w:val="24"/>
          <w:szCs w:val="24"/>
          <w:lang w:val="it-IT"/>
        </w:rPr>
        <w:t>Funzioni</w:t>
      </w:r>
      <w:r w:rsidRPr="00797F32">
        <w:rPr>
          <w:rFonts w:ascii="Times New Roman" w:hAnsi="Times New Roman" w:cs="Times New Roman"/>
          <w:color w:val="333333"/>
          <w:sz w:val="24"/>
          <w:szCs w:val="24"/>
          <w:lang w:val="it-IT"/>
        </w:rPr>
        <w:t xml:space="preserve">: </w:t>
      </w:r>
      <w:r w:rsidR="00344B80" w:rsidRPr="00391CD5">
        <w:rPr>
          <w:rFonts w:ascii="Times New Roman" w:hAnsi="Times New Roman" w:cs="Times New Roman"/>
          <w:color w:val="333333"/>
          <w:sz w:val="24"/>
          <w:szCs w:val="24"/>
          <w:lang w:val="it-IT"/>
        </w:rPr>
        <w:t xml:space="preserve">il laureato in ingegneria gestionale è la figura tecnica specializzata nella </w:t>
      </w:r>
      <w:r w:rsidR="00344B80" w:rsidRPr="00797F32">
        <w:rPr>
          <w:rFonts w:ascii="Times New Roman" w:hAnsi="Times New Roman" w:cs="Times New Roman"/>
          <w:color w:val="333333"/>
          <w:sz w:val="24"/>
          <w:szCs w:val="24"/>
          <w:lang w:val="it-IT"/>
        </w:rPr>
        <w:t xml:space="preserve">progettazione e </w:t>
      </w:r>
      <w:r w:rsidR="00344B80" w:rsidRPr="00391CD5">
        <w:rPr>
          <w:rFonts w:ascii="Times New Roman" w:hAnsi="Times New Roman" w:cs="Times New Roman"/>
          <w:color w:val="333333"/>
          <w:sz w:val="24"/>
          <w:szCs w:val="24"/>
          <w:lang w:val="it-IT"/>
        </w:rPr>
        <w:t xml:space="preserve">nella </w:t>
      </w:r>
      <w:r w:rsidR="00344B80" w:rsidRPr="00797F32">
        <w:rPr>
          <w:rFonts w:ascii="Times New Roman" w:hAnsi="Times New Roman" w:cs="Times New Roman"/>
          <w:color w:val="333333"/>
          <w:sz w:val="24"/>
          <w:szCs w:val="24"/>
          <w:lang w:val="it-IT"/>
        </w:rPr>
        <w:t xml:space="preserve">verifica dei sistemi </w:t>
      </w:r>
      <w:r w:rsidR="00344B80" w:rsidRPr="00391CD5">
        <w:rPr>
          <w:rFonts w:ascii="Times New Roman" w:hAnsi="Times New Roman" w:cs="Times New Roman"/>
          <w:color w:val="333333"/>
          <w:sz w:val="24"/>
          <w:szCs w:val="24"/>
          <w:lang w:val="it-IT"/>
        </w:rPr>
        <w:t xml:space="preserve">produttivi </w:t>
      </w:r>
      <w:r w:rsidR="00344B80" w:rsidRPr="00797F32">
        <w:rPr>
          <w:rFonts w:ascii="Times New Roman" w:hAnsi="Times New Roman" w:cs="Times New Roman"/>
          <w:color w:val="333333"/>
          <w:sz w:val="24"/>
          <w:szCs w:val="24"/>
          <w:lang w:val="it-IT"/>
        </w:rPr>
        <w:t xml:space="preserve">e </w:t>
      </w:r>
      <w:r w:rsidR="00344B80" w:rsidRPr="00391CD5">
        <w:rPr>
          <w:rFonts w:ascii="Times New Roman" w:hAnsi="Times New Roman" w:cs="Times New Roman"/>
          <w:color w:val="333333"/>
          <w:sz w:val="24"/>
          <w:szCs w:val="24"/>
          <w:lang w:val="it-IT"/>
        </w:rPr>
        <w:t xml:space="preserve">opera quale </w:t>
      </w:r>
      <w:r w:rsidR="00344B80" w:rsidRPr="00797F32">
        <w:rPr>
          <w:rFonts w:ascii="Times New Roman" w:hAnsi="Times New Roman" w:cs="Times New Roman"/>
          <w:color w:val="333333"/>
          <w:sz w:val="24"/>
          <w:szCs w:val="24"/>
          <w:lang w:val="it-IT"/>
        </w:rPr>
        <w:t>anello di</w:t>
      </w:r>
      <w:r w:rsidR="00344B80" w:rsidRPr="00391CD5">
        <w:rPr>
          <w:rFonts w:ascii="Times New Roman" w:hAnsi="Times New Roman" w:cs="Times New Roman"/>
          <w:color w:val="333333"/>
          <w:sz w:val="24"/>
          <w:szCs w:val="24"/>
          <w:lang w:val="it-IT"/>
        </w:rPr>
        <w:t xml:space="preserve"> </w:t>
      </w:r>
      <w:r w:rsidR="00344B80" w:rsidRPr="00797F32">
        <w:rPr>
          <w:rFonts w:ascii="Times New Roman" w:hAnsi="Times New Roman" w:cs="Times New Roman"/>
          <w:color w:val="333333"/>
          <w:sz w:val="24"/>
          <w:szCs w:val="24"/>
          <w:lang w:val="it-IT"/>
        </w:rPr>
        <w:t>congiunzione tra la produzione e la consegna del prodotto/servizio della filiera</w:t>
      </w:r>
      <w:r w:rsidR="00344B80" w:rsidRPr="00391CD5">
        <w:rPr>
          <w:rFonts w:ascii="Times New Roman" w:hAnsi="Times New Roman" w:cs="Times New Roman"/>
          <w:color w:val="333333"/>
          <w:sz w:val="24"/>
          <w:szCs w:val="24"/>
          <w:lang w:val="it-IT"/>
        </w:rPr>
        <w:t xml:space="preserve"> </w:t>
      </w:r>
      <w:r w:rsidR="00344B80" w:rsidRPr="00797F32">
        <w:rPr>
          <w:rFonts w:ascii="Times New Roman" w:hAnsi="Times New Roman" w:cs="Times New Roman"/>
          <w:color w:val="333333"/>
          <w:sz w:val="24"/>
          <w:szCs w:val="24"/>
          <w:lang w:val="it-IT"/>
        </w:rPr>
        <w:t xml:space="preserve">interessata; </w:t>
      </w:r>
      <w:r w:rsidR="00344B80" w:rsidRPr="00391CD5">
        <w:rPr>
          <w:rFonts w:ascii="Times New Roman" w:hAnsi="Times New Roman" w:cs="Times New Roman"/>
          <w:color w:val="333333"/>
          <w:sz w:val="24"/>
          <w:szCs w:val="24"/>
          <w:lang w:val="it-IT"/>
        </w:rPr>
        <w:t xml:space="preserve">egli si occupa di ottimizzare </w:t>
      </w:r>
      <w:r w:rsidR="00344B80" w:rsidRPr="00797F32">
        <w:rPr>
          <w:rFonts w:ascii="Times New Roman" w:hAnsi="Times New Roman" w:cs="Times New Roman"/>
          <w:color w:val="333333"/>
          <w:sz w:val="24"/>
          <w:szCs w:val="24"/>
          <w:lang w:val="it-IT"/>
        </w:rPr>
        <w:t>i flussi dei materiali</w:t>
      </w:r>
      <w:r w:rsidR="00344B80" w:rsidRPr="00391CD5">
        <w:rPr>
          <w:rFonts w:ascii="Times New Roman" w:hAnsi="Times New Roman" w:cs="Times New Roman"/>
          <w:color w:val="333333"/>
          <w:sz w:val="24"/>
          <w:szCs w:val="24"/>
          <w:lang w:val="it-IT"/>
        </w:rPr>
        <w:t xml:space="preserve"> e</w:t>
      </w:r>
      <w:r w:rsidR="00344B80" w:rsidRPr="00797F32">
        <w:rPr>
          <w:rFonts w:ascii="Times New Roman" w:hAnsi="Times New Roman" w:cs="Times New Roman"/>
          <w:color w:val="333333"/>
          <w:sz w:val="24"/>
          <w:szCs w:val="24"/>
          <w:lang w:val="it-IT"/>
        </w:rPr>
        <w:t xml:space="preserve"> pianifica</w:t>
      </w:r>
      <w:r w:rsidR="00344B80" w:rsidRPr="00391CD5">
        <w:rPr>
          <w:rFonts w:ascii="Times New Roman" w:hAnsi="Times New Roman" w:cs="Times New Roman"/>
          <w:color w:val="333333"/>
          <w:sz w:val="24"/>
          <w:szCs w:val="24"/>
          <w:lang w:val="it-IT"/>
        </w:rPr>
        <w:t>re</w:t>
      </w:r>
      <w:r w:rsidR="00344B80" w:rsidRPr="00797F32">
        <w:rPr>
          <w:rFonts w:ascii="Times New Roman" w:hAnsi="Times New Roman" w:cs="Times New Roman"/>
          <w:color w:val="333333"/>
          <w:sz w:val="24"/>
          <w:szCs w:val="24"/>
          <w:lang w:val="it-IT"/>
        </w:rPr>
        <w:t xml:space="preserve"> le attività</w:t>
      </w:r>
      <w:r w:rsidR="00344B80" w:rsidRPr="00391CD5">
        <w:rPr>
          <w:rFonts w:ascii="Times New Roman" w:hAnsi="Times New Roman" w:cs="Times New Roman"/>
          <w:color w:val="333333"/>
          <w:sz w:val="24"/>
          <w:szCs w:val="24"/>
          <w:lang w:val="it-IT"/>
        </w:rPr>
        <w:t xml:space="preserve"> </w:t>
      </w:r>
      <w:r w:rsidR="00344B80" w:rsidRPr="00797F32">
        <w:rPr>
          <w:rFonts w:ascii="Times New Roman" w:hAnsi="Times New Roman" w:cs="Times New Roman"/>
          <w:color w:val="333333"/>
          <w:sz w:val="24"/>
          <w:szCs w:val="24"/>
          <w:lang w:val="it-IT"/>
        </w:rPr>
        <w:t xml:space="preserve">produttive in accordo con i target di stabilimento, </w:t>
      </w:r>
      <w:r w:rsidR="00344B80" w:rsidRPr="00391CD5">
        <w:rPr>
          <w:rFonts w:ascii="Times New Roman" w:hAnsi="Times New Roman" w:cs="Times New Roman"/>
          <w:color w:val="333333"/>
          <w:sz w:val="24"/>
          <w:szCs w:val="24"/>
          <w:lang w:val="it-IT"/>
        </w:rPr>
        <w:t xml:space="preserve">assicura il coordinamento di alto livello con le aziende fornitrici dei servizi di trasporto e degli altri servizi logistici, interviene nella selezione dei fornitori e </w:t>
      </w:r>
      <w:r w:rsidR="00344B80" w:rsidRPr="00797F32">
        <w:rPr>
          <w:rFonts w:ascii="Times New Roman" w:hAnsi="Times New Roman" w:cs="Times New Roman"/>
          <w:color w:val="333333"/>
          <w:sz w:val="24"/>
          <w:szCs w:val="24"/>
          <w:lang w:val="it-IT"/>
        </w:rPr>
        <w:t>collabora</w:t>
      </w:r>
      <w:r w:rsidR="00344B80" w:rsidRPr="00391CD5">
        <w:rPr>
          <w:rFonts w:ascii="Times New Roman" w:hAnsi="Times New Roman" w:cs="Times New Roman"/>
          <w:color w:val="333333"/>
          <w:sz w:val="24"/>
          <w:szCs w:val="24"/>
          <w:lang w:val="it-IT"/>
        </w:rPr>
        <w:t xml:space="preserve"> </w:t>
      </w:r>
      <w:r w:rsidR="00344B80">
        <w:rPr>
          <w:rFonts w:ascii="Times New Roman" w:hAnsi="Times New Roman" w:cs="Times New Roman"/>
          <w:color w:val="333333"/>
          <w:sz w:val="24"/>
          <w:szCs w:val="24"/>
          <w:lang w:val="it-IT"/>
        </w:rPr>
        <w:t>a</w:t>
      </w:r>
      <w:r w:rsidR="00344B80" w:rsidRPr="00391CD5">
        <w:rPr>
          <w:rFonts w:ascii="Times New Roman" w:hAnsi="Times New Roman" w:cs="Times New Roman"/>
          <w:color w:val="333333"/>
          <w:sz w:val="24"/>
          <w:szCs w:val="24"/>
          <w:lang w:val="it-IT"/>
        </w:rPr>
        <w:t xml:space="preserve">lla definizione delle procedure di </w:t>
      </w:r>
      <w:r w:rsidR="00344B80" w:rsidRPr="00797F32">
        <w:rPr>
          <w:rFonts w:ascii="Times New Roman" w:hAnsi="Times New Roman" w:cs="Times New Roman"/>
          <w:color w:val="333333"/>
          <w:sz w:val="24"/>
          <w:szCs w:val="24"/>
          <w:lang w:val="it-IT"/>
        </w:rPr>
        <w:t>approvvigionamento</w:t>
      </w:r>
      <w:r w:rsidR="00344B80" w:rsidRPr="00391CD5">
        <w:rPr>
          <w:rFonts w:ascii="Times New Roman" w:hAnsi="Times New Roman" w:cs="Times New Roman"/>
          <w:color w:val="333333"/>
          <w:sz w:val="24"/>
          <w:szCs w:val="24"/>
          <w:lang w:val="it-IT"/>
        </w:rPr>
        <w:t xml:space="preserve"> </w:t>
      </w:r>
      <w:r w:rsidR="00344B80" w:rsidRPr="00797F32">
        <w:rPr>
          <w:rFonts w:ascii="Times New Roman" w:hAnsi="Times New Roman" w:cs="Times New Roman"/>
          <w:color w:val="333333"/>
          <w:sz w:val="24"/>
          <w:szCs w:val="24"/>
          <w:lang w:val="it-IT"/>
        </w:rPr>
        <w:t>di</w:t>
      </w:r>
      <w:r w:rsidR="00344B80" w:rsidRPr="00391CD5">
        <w:rPr>
          <w:rFonts w:ascii="Times New Roman" w:hAnsi="Times New Roman" w:cs="Times New Roman"/>
          <w:color w:val="333333"/>
          <w:sz w:val="24"/>
          <w:szCs w:val="24"/>
          <w:lang w:val="it-IT"/>
        </w:rPr>
        <w:t xml:space="preserve"> beni e servizi</w:t>
      </w:r>
      <w:r w:rsidR="00344B80">
        <w:rPr>
          <w:rFonts w:ascii="Times New Roman" w:hAnsi="Times New Roman" w:cs="Times New Roman"/>
          <w:color w:val="333333"/>
          <w:sz w:val="24"/>
          <w:szCs w:val="24"/>
          <w:lang w:val="it-IT"/>
        </w:rPr>
        <w:t xml:space="preserve"> e ai processi di transizione digitale</w:t>
      </w:r>
      <w:r w:rsidRPr="00797F32">
        <w:rPr>
          <w:rFonts w:ascii="Times New Roman" w:hAnsi="Times New Roman" w:cs="Times New Roman"/>
          <w:color w:val="333333"/>
          <w:sz w:val="24"/>
          <w:szCs w:val="24"/>
          <w:lang w:val="it-IT"/>
        </w:rPr>
        <w:t>;</w:t>
      </w:r>
    </w:p>
    <w:p w14:paraId="6A2E9762" w14:textId="384D999F" w:rsidR="0006059D" w:rsidRDefault="00085D0B" w:rsidP="00391CD5">
      <w:pPr>
        <w:pStyle w:val="Corpotesto"/>
        <w:numPr>
          <w:ilvl w:val="0"/>
          <w:numId w:val="10"/>
        </w:numPr>
        <w:spacing w:line="259" w:lineRule="auto"/>
        <w:jc w:val="both"/>
        <w:rPr>
          <w:rFonts w:ascii="Times New Roman" w:hAnsi="Times New Roman" w:cs="Times New Roman"/>
          <w:color w:val="333333"/>
          <w:sz w:val="24"/>
          <w:szCs w:val="24"/>
          <w:lang w:val="it-IT"/>
        </w:rPr>
      </w:pPr>
      <w:r w:rsidRPr="00391CD5">
        <w:rPr>
          <w:rFonts w:ascii="Times New Roman" w:hAnsi="Times New Roman" w:cs="Times New Roman"/>
          <w:i/>
          <w:iCs/>
          <w:color w:val="333333"/>
          <w:sz w:val="24"/>
          <w:szCs w:val="24"/>
          <w:lang w:val="it-IT"/>
        </w:rPr>
        <w:t>Coordinamento</w:t>
      </w:r>
      <w:r w:rsidRPr="004F1352">
        <w:rPr>
          <w:rFonts w:ascii="Times New Roman" w:hAnsi="Times New Roman" w:cs="Times New Roman"/>
          <w:color w:val="333333"/>
          <w:sz w:val="24"/>
          <w:szCs w:val="24"/>
          <w:lang w:val="it-IT"/>
        </w:rPr>
        <w:t>:</w:t>
      </w:r>
      <w:r w:rsidRPr="00391CD5">
        <w:rPr>
          <w:rFonts w:ascii="Times New Roman" w:hAnsi="Times New Roman" w:cs="Times New Roman"/>
          <w:color w:val="333333"/>
          <w:sz w:val="24"/>
          <w:szCs w:val="24"/>
          <w:lang w:val="it-IT"/>
        </w:rPr>
        <w:t xml:space="preserve"> </w:t>
      </w:r>
      <w:r w:rsidR="00344B80">
        <w:rPr>
          <w:rFonts w:ascii="Times New Roman" w:hAnsi="Times New Roman" w:cs="Times New Roman"/>
          <w:color w:val="333333"/>
          <w:sz w:val="24"/>
          <w:szCs w:val="24"/>
          <w:lang w:val="it-IT"/>
        </w:rPr>
        <w:t xml:space="preserve">il laureato in ingegneria gestionale è chiamato a </w:t>
      </w:r>
      <w:r w:rsidR="00344B80" w:rsidRPr="004F1352">
        <w:rPr>
          <w:rFonts w:ascii="Times New Roman" w:hAnsi="Times New Roman" w:cs="Times New Roman"/>
          <w:color w:val="333333"/>
          <w:sz w:val="24"/>
          <w:szCs w:val="24"/>
          <w:lang w:val="it-IT"/>
        </w:rPr>
        <w:t>coordinar</w:t>
      </w:r>
      <w:r w:rsidR="00344B80">
        <w:rPr>
          <w:rFonts w:ascii="Times New Roman" w:hAnsi="Times New Roman" w:cs="Times New Roman"/>
          <w:color w:val="333333"/>
          <w:sz w:val="24"/>
          <w:szCs w:val="24"/>
          <w:lang w:val="it-IT"/>
        </w:rPr>
        <w:t xml:space="preserve">si con le </w:t>
      </w:r>
      <w:r w:rsidR="00344B80" w:rsidRPr="004F1352">
        <w:rPr>
          <w:rFonts w:ascii="Times New Roman" w:hAnsi="Times New Roman" w:cs="Times New Roman"/>
          <w:color w:val="333333"/>
          <w:sz w:val="24"/>
          <w:szCs w:val="24"/>
          <w:lang w:val="it-IT"/>
        </w:rPr>
        <w:t>diverse</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figure</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professionali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atte</w:t>
      </w:r>
      <w:r w:rsidR="00344B80" w:rsidRPr="00391CD5">
        <w:rPr>
          <w:rFonts w:ascii="Times New Roman" w:hAnsi="Times New Roman" w:cs="Times New Roman"/>
          <w:color w:val="333333"/>
          <w:sz w:val="24"/>
          <w:szCs w:val="24"/>
          <w:lang w:val="it-IT"/>
        </w:rPr>
        <w:t xml:space="preserve"> </w:t>
      </w:r>
      <w:r w:rsidR="00344B80">
        <w:rPr>
          <w:rFonts w:ascii="Times New Roman" w:hAnsi="Times New Roman" w:cs="Times New Roman"/>
          <w:color w:val="333333"/>
          <w:sz w:val="24"/>
          <w:szCs w:val="24"/>
          <w:lang w:val="it-IT"/>
        </w:rPr>
        <w:t xml:space="preserve">alla gestione della produzione, degli approvvigionamenti, della logistica in uscita e delle relazioni con i clienti, nonché con quelle </w:t>
      </w:r>
      <w:proofErr w:type="spellStart"/>
      <w:r w:rsidR="00344B80">
        <w:rPr>
          <w:rFonts w:ascii="Times New Roman" w:hAnsi="Times New Roman" w:cs="Times New Roman"/>
          <w:color w:val="333333"/>
          <w:sz w:val="24"/>
          <w:szCs w:val="24"/>
          <w:lang w:val="it-IT"/>
        </w:rPr>
        <w:t>coivolte</w:t>
      </w:r>
      <w:proofErr w:type="spellEnd"/>
      <w:r w:rsidR="00344B80">
        <w:rPr>
          <w:rFonts w:ascii="Times New Roman" w:hAnsi="Times New Roman" w:cs="Times New Roman"/>
          <w:color w:val="333333"/>
          <w:sz w:val="24"/>
          <w:szCs w:val="24"/>
          <w:lang w:val="it-IT"/>
        </w:rPr>
        <w:t xml:space="preserve"> nei processi di sviluppo di prodotti e servizi innovativi e di riprogettazione dei processi interni e delle relazioni di filiera</w:t>
      </w:r>
      <w:r w:rsidRPr="004F1352">
        <w:rPr>
          <w:rFonts w:ascii="Times New Roman" w:hAnsi="Times New Roman" w:cs="Times New Roman"/>
          <w:color w:val="333333"/>
          <w:sz w:val="24"/>
          <w:szCs w:val="24"/>
          <w:lang w:val="it-IT"/>
        </w:rPr>
        <w:t>;</w:t>
      </w:r>
    </w:p>
    <w:p w14:paraId="18727D05" w14:textId="750E415C" w:rsidR="0006059D" w:rsidRPr="004F1352" w:rsidRDefault="00085D0B" w:rsidP="00391CD5">
      <w:pPr>
        <w:pStyle w:val="Corpotesto"/>
        <w:numPr>
          <w:ilvl w:val="0"/>
          <w:numId w:val="10"/>
        </w:numPr>
        <w:spacing w:line="259" w:lineRule="auto"/>
        <w:jc w:val="both"/>
        <w:rPr>
          <w:rFonts w:ascii="Times New Roman" w:hAnsi="Times New Roman" w:cs="Times New Roman"/>
          <w:sz w:val="24"/>
          <w:szCs w:val="24"/>
          <w:lang w:val="it-IT"/>
        </w:rPr>
      </w:pPr>
      <w:r w:rsidRPr="00391CD5">
        <w:rPr>
          <w:rFonts w:ascii="Times New Roman" w:hAnsi="Times New Roman" w:cs="Times New Roman"/>
          <w:i/>
          <w:iCs/>
          <w:color w:val="333333"/>
          <w:sz w:val="24"/>
          <w:szCs w:val="24"/>
          <w:lang w:val="it-IT"/>
        </w:rPr>
        <w:t>Collaborazione</w:t>
      </w:r>
      <w:r w:rsidRPr="004F1352">
        <w:rPr>
          <w:rFonts w:ascii="Times New Roman" w:hAnsi="Times New Roman" w:cs="Times New Roman"/>
          <w:color w:val="333333"/>
          <w:sz w:val="24"/>
          <w:szCs w:val="24"/>
          <w:lang w:val="it-IT"/>
        </w:rPr>
        <w:t>:</w:t>
      </w:r>
      <w:r w:rsidRPr="00391CD5">
        <w:rPr>
          <w:rFonts w:ascii="Times New Roman" w:hAnsi="Times New Roman" w:cs="Times New Roman"/>
          <w:color w:val="333333"/>
          <w:sz w:val="24"/>
          <w:szCs w:val="24"/>
          <w:lang w:val="it-IT"/>
        </w:rPr>
        <w:t xml:space="preserve"> </w:t>
      </w:r>
      <w:r w:rsidR="00344B80">
        <w:rPr>
          <w:rFonts w:ascii="Times New Roman" w:hAnsi="Times New Roman" w:cs="Times New Roman"/>
          <w:color w:val="333333"/>
          <w:sz w:val="24"/>
          <w:szCs w:val="24"/>
          <w:lang w:val="it-IT"/>
        </w:rPr>
        <w:t xml:space="preserve">l’ingegnere gestionale è chiamato a interagire </w:t>
      </w:r>
      <w:r w:rsidR="00344B80" w:rsidRPr="004F1352">
        <w:rPr>
          <w:rFonts w:ascii="Times New Roman" w:hAnsi="Times New Roman" w:cs="Times New Roman"/>
          <w:color w:val="333333"/>
          <w:sz w:val="24"/>
          <w:szCs w:val="24"/>
          <w:lang w:val="it-IT"/>
        </w:rPr>
        <w:t>con</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tutti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gli</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attori</w:t>
      </w:r>
      <w:r w:rsidR="00344B80" w:rsidRPr="00391CD5">
        <w:rPr>
          <w:rFonts w:ascii="Times New Roman" w:hAnsi="Times New Roman" w:cs="Times New Roman"/>
          <w:color w:val="333333"/>
          <w:sz w:val="24"/>
          <w:szCs w:val="24"/>
          <w:lang w:val="it-IT"/>
        </w:rPr>
        <w:t xml:space="preserve"> </w:t>
      </w:r>
      <w:r w:rsidR="00344B80">
        <w:rPr>
          <w:rFonts w:ascii="Times New Roman" w:hAnsi="Times New Roman" w:cs="Times New Roman"/>
          <w:color w:val="333333"/>
          <w:sz w:val="24"/>
          <w:szCs w:val="24"/>
          <w:lang w:val="it-IT"/>
        </w:rPr>
        <w:t xml:space="preserve">interni all’organizzazione per la quale opera nonché agli attori </w:t>
      </w:r>
      <w:r w:rsidR="00344B80" w:rsidRPr="004F1352">
        <w:rPr>
          <w:rFonts w:ascii="Times New Roman" w:hAnsi="Times New Roman" w:cs="Times New Roman"/>
          <w:color w:val="333333"/>
          <w:sz w:val="24"/>
          <w:szCs w:val="24"/>
          <w:lang w:val="it-IT"/>
        </w:rPr>
        <w:t>della</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catena</w:t>
      </w:r>
      <w:r w:rsidR="00344B80" w:rsidRPr="00391CD5">
        <w:rPr>
          <w:rFonts w:ascii="Times New Roman" w:hAnsi="Times New Roman" w:cs="Times New Roman"/>
          <w:color w:val="333333"/>
          <w:sz w:val="24"/>
          <w:szCs w:val="24"/>
          <w:lang w:val="it-IT"/>
        </w:rPr>
        <w:t xml:space="preserve"> </w:t>
      </w:r>
      <w:r w:rsidR="00344B80" w:rsidRPr="004F1352">
        <w:rPr>
          <w:rFonts w:ascii="Times New Roman" w:hAnsi="Times New Roman" w:cs="Times New Roman"/>
          <w:color w:val="333333"/>
          <w:sz w:val="24"/>
          <w:szCs w:val="24"/>
          <w:lang w:val="it-IT"/>
        </w:rPr>
        <w:t>logistica,</w:t>
      </w:r>
      <w:r w:rsidR="00344B80" w:rsidRPr="00391CD5">
        <w:rPr>
          <w:rFonts w:ascii="Times New Roman" w:hAnsi="Times New Roman" w:cs="Times New Roman"/>
          <w:color w:val="333333"/>
          <w:sz w:val="24"/>
          <w:szCs w:val="24"/>
          <w:lang w:val="it-IT"/>
        </w:rPr>
        <w:t xml:space="preserve"> </w:t>
      </w:r>
      <w:r w:rsidR="00344B80">
        <w:rPr>
          <w:rFonts w:ascii="Times New Roman" w:hAnsi="Times New Roman" w:cs="Times New Roman"/>
          <w:color w:val="333333"/>
          <w:sz w:val="24"/>
          <w:szCs w:val="24"/>
          <w:lang w:val="it-IT"/>
        </w:rPr>
        <w:t>e con i soggetti a vario titolo coinvolti nei processi di innovazione organizzativa, di prodotto e di processo, con particolare enfasi sulla trasformazione digitale dei processi aziendali</w:t>
      </w:r>
      <w:r w:rsidRPr="004F1352">
        <w:rPr>
          <w:rFonts w:ascii="Times New Roman" w:hAnsi="Times New Roman" w:cs="Times New Roman"/>
          <w:color w:val="333333"/>
          <w:sz w:val="24"/>
          <w:szCs w:val="24"/>
          <w:lang w:val="it-IT"/>
        </w:rPr>
        <w:t>.</w:t>
      </w:r>
    </w:p>
    <w:p w14:paraId="4193E9DB" w14:textId="77777777" w:rsidR="00344B80" w:rsidRPr="00391CD5" w:rsidRDefault="00344B80" w:rsidP="00F964B4">
      <w:pPr>
        <w:pStyle w:val="Corpotesto"/>
        <w:spacing w:line="259" w:lineRule="auto"/>
        <w:ind w:left="0"/>
        <w:jc w:val="both"/>
        <w:rPr>
          <w:rFonts w:ascii="Times New Roman" w:hAnsi="Times New Roman" w:cs="Times New Roman"/>
          <w:sz w:val="24"/>
          <w:szCs w:val="24"/>
          <w:lang w:val="it-IT"/>
        </w:rPr>
      </w:pPr>
      <w:r w:rsidRPr="00391CD5">
        <w:rPr>
          <w:rFonts w:ascii="Times New Roman" w:hAnsi="Times New Roman" w:cs="Times New Roman"/>
          <w:sz w:val="24"/>
          <w:szCs w:val="24"/>
          <w:lang w:val="it-IT"/>
        </w:rPr>
        <w:t xml:space="preserve">Su scala nazionale e locale, i corsi di studio in ingegneria industriale, e tra questi quelli in ingegneria gestionale, sono fra i percorsi di formazione universitaria che negli ultimi decenni registrano i più alti tassi di occupazione stabile. Gli esiti delle indagini Almalaurea sui percorsi professionali dei laureati attestano tale condizione anche in riferimento specifico all’Università di Foggia. </w:t>
      </w:r>
    </w:p>
    <w:p w14:paraId="78D896ED" w14:textId="4D304747" w:rsidR="0006059D" w:rsidRPr="00391CD5" w:rsidRDefault="00344B80" w:rsidP="00391CD5">
      <w:pPr>
        <w:pStyle w:val="Corpotesto"/>
        <w:spacing w:line="259" w:lineRule="auto"/>
        <w:ind w:left="0"/>
        <w:jc w:val="both"/>
        <w:rPr>
          <w:rFonts w:ascii="Times New Roman" w:hAnsi="Times New Roman" w:cs="Times New Roman"/>
          <w:sz w:val="24"/>
          <w:szCs w:val="24"/>
          <w:lang w:val="it-IT"/>
        </w:rPr>
      </w:pPr>
      <w:r w:rsidRPr="00391CD5">
        <w:rPr>
          <w:rFonts w:ascii="Times New Roman" w:hAnsi="Times New Roman" w:cs="Times New Roman"/>
          <w:sz w:val="24"/>
          <w:szCs w:val="24"/>
          <w:lang w:val="it-IT"/>
        </w:rPr>
        <w:t xml:space="preserve">Anche il report “Previsione dei fabbisogni occupazionali e professionali in Italia a medio termine (2022-2026)” di Unioncamere e ANPAL, redatto su dati del sistema informativo Excelsior, rileva che nell’area ingegneristica (esclusa l’ingegneria civile) a fronte di un’offerta prevista di 20200 neolaureati per il quinquennio il fabbisogno oscilla tra le 27300 unità dello scenario pessimistico alle 30400 di quello ottimistico. I dati, mettendo in evidenza un disavanzo di neolaureati in ingegneria compreso tra il 26% e il 33%, sottolineano la necessità di una buona azione di supporto e di orientamento in entrata. L’Università degli Studi di Foggia promuove periodicamente eventi del tipo Carrier </w:t>
      </w:r>
      <w:proofErr w:type="spellStart"/>
      <w:r w:rsidRPr="00391CD5">
        <w:rPr>
          <w:rFonts w:ascii="Times New Roman" w:hAnsi="Times New Roman" w:cs="Times New Roman"/>
          <w:sz w:val="24"/>
          <w:szCs w:val="24"/>
          <w:lang w:val="it-IT"/>
        </w:rPr>
        <w:t>Days</w:t>
      </w:r>
      <w:proofErr w:type="spellEnd"/>
      <w:r w:rsidRPr="00391CD5">
        <w:rPr>
          <w:rFonts w:ascii="Times New Roman" w:hAnsi="Times New Roman" w:cs="Times New Roman"/>
          <w:sz w:val="24"/>
          <w:szCs w:val="24"/>
          <w:lang w:val="it-IT"/>
        </w:rPr>
        <w:t xml:space="preserve"> per favorire l’incontro degli operatori del settore con i neolaureati e i</w:t>
      </w:r>
      <w:r>
        <w:rPr>
          <w:rFonts w:ascii="Times New Roman" w:hAnsi="Times New Roman" w:cs="Times New Roman"/>
          <w:sz w:val="24"/>
          <w:szCs w:val="24"/>
          <w:lang w:val="it-IT"/>
        </w:rPr>
        <w:t xml:space="preserve"> </w:t>
      </w:r>
      <w:proofErr w:type="spellStart"/>
      <w:r w:rsidR="00085D0B" w:rsidRPr="00391CD5">
        <w:rPr>
          <w:rFonts w:ascii="Times New Roman" w:hAnsi="Times New Roman" w:cs="Times New Roman"/>
          <w:sz w:val="24"/>
          <w:szCs w:val="24"/>
          <w:lang w:val="it-IT"/>
        </w:rPr>
        <w:t>formandi</w:t>
      </w:r>
      <w:proofErr w:type="spellEnd"/>
      <w:r w:rsidR="00085D0B" w:rsidRPr="00391CD5">
        <w:rPr>
          <w:rFonts w:ascii="Times New Roman" w:hAnsi="Times New Roman" w:cs="Times New Roman"/>
          <w:sz w:val="24"/>
          <w:szCs w:val="24"/>
          <w:lang w:val="it-IT"/>
        </w:rPr>
        <w:t xml:space="preserve"> in uscita.</w:t>
      </w:r>
    </w:p>
    <w:p w14:paraId="5F7B73FB" w14:textId="77777777" w:rsidR="0006059D" w:rsidRPr="004F1352" w:rsidRDefault="00085D0B" w:rsidP="00391CD5">
      <w:pPr>
        <w:pStyle w:val="Titolo1"/>
        <w:keepNext/>
        <w:numPr>
          <w:ilvl w:val="0"/>
          <w:numId w:val="6"/>
        </w:numPr>
        <w:tabs>
          <w:tab w:val="left" w:pos="401"/>
        </w:tabs>
        <w:spacing w:before="480" w:after="120" w:line="259" w:lineRule="auto"/>
        <w:ind w:left="357" w:hanging="357"/>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Conclusioni</w:t>
      </w:r>
    </w:p>
    <w:p w14:paraId="64A4898C" w14:textId="4CD9B050" w:rsidR="0006059D" w:rsidRPr="004F1352" w:rsidRDefault="00085D0B" w:rsidP="00391CD5">
      <w:pPr>
        <w:pStyle w:val="Corpotesto"/>
        <w:spacing w:line="259" w:lineRule="auto"/>
        <w:ind w:left="0"/>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t>In relazione sia ai risultati di apprendimento attesi, sia alle funzioni nel contesto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 xml:space="preserve">lavorativo, i rappresentanti delle parti sociali ritengono </w:t>
      </w:r>
      <w:r w:rsidR="00E23D99">
        <w:rPr>
          <w:rFonts w:ascii="Times New Roman" w:hAnsi="Times New Roman" w:cs="Times New Roman"/>
          <w:sz w:val="24"/>
          <w:szCs w:val="24"/>
          <w:lang w:val="it-IT"/>
        </w:rPr>
        <w:t xml:space="preserve">che la </w:t>
      </w:r>
      <w:r w:rsidRPr="004F1352">
        <w:rPr>
          <w:rFonts w:ascii="Times New Roman" w:hAnsi="Times New Roman" w:cs="Times New Roman"/>
          <w:sz w:val="24"/>
          <w:szCs w:val="24"/>
          <w:lang w:val="it-IT"/>
        </w:rPr>
        <w:t xml:space="preserve">figura professionale formata dal </w:t>
      </w:r>
      <w:r w:rsidR="00E23D99">
        <w:rPr>
          <w:rFonts w:ascii="Times New Roman" w:hAnsi="Times New Roman" w:cs="Times New Roman"/>
          <w:sz w:val="24"/>
          <w:szCs w:val="24"/>
          <w:lang w:val="it-IT"/>
        </w:rPr>
        <w:t xml:space="preserve">corso di laurea </w:t>
      </w:r>
      <w:r w:rsidRPr="004F1352">
        <w:rPr>
          <w:rFonts w:ascii="Times New Roman" w:hAnsi="Times New Roman" w:cs="Times New Roman"/>
          <w:sz w:val="24"/>
          <w:szCs w:val="24"/>
          <w:lang w:val="it-IT"/>
        </w:rPr>
        <w:t xml:space="preserve">in Ingegneria </w:t>
      </w:r>
      <w:r w:rsidR="00567EDD" w:rsidRPr="004F1352">
        <w:rPr>
          <w:rFonts w:ascii="Times New Roman" w:hAnsi="Times New Roman" w:cs="Times New Roman"/>
          <w:sz w:val="24"/>
          <w:szCs w:val="24"/>
          <w:lang w:val="it-IT"/>
        </w:rPr>
        <w:t>Gestionale</w:t>
      </w:r>
      <w:r w:rsidR="00E23D99">
        <w:rPr>
          <w:rFonts w:ascii="Times New Roman" w:hAnsi="Times New Roman" w:cs="Times New Roman"/>
          <w:sz w:val="24"/>
          <w:szCs w:val="24"/>
          <w:lang w:val="it-IT"/>
        </w:rPr>
        <w:t xml:space="preserve"> dell’Università degli Studi di Foggia, nei due curricula previsti, risponda alle esigenze attuali del territorio di riferimento e alle probabili direttrici di sviluppo del settore</w:t>
      </w:r>
      <w:r w:rsidR="00567EDD" w:rsidRPr="004F1352">
        <w:rPr>
          <w:rFonts w:ascii="Times New Roman" w:hAnsi="Times New Roman" w:cs="Times New Roman"/>
          <w:sz w:val="24"/>
          <w:szCs w:val="24"/>
          <w:lang w:val="it-IT"/>
        </w:rPr>
        <w:t>.</w:t>
      </w:r>
    </w:p>
    <w:p w14:paraId="173D9E6C" w14:textId="3A974856" w:rsidR="0006059D" w:rsidRDefault="00085D0B" w:rsidP="00391CD5">
      <w:pPr>
        <w:pStyle w:val="Corpotesto"/>
        <w:spacing w:line="259" w:lineRule="auto"/>
        <w:ind w:left="0"/>
        <w:jc w:val="both"/>
        <w:rPr>
          <w:rFonts w:ascii="Times New Roman" w:hAnsi="Times New Roman" w:cs="Times New Roman"/>
          <w:sz w:val="24"/>
          <w:szCs w:val="24"/>
          <w:lang w:val="it-IT"/>
        </w:rPr>
      </w:pPr>
      <w:r w:rsidRPr="004F1352">
        <w:rPr>
          <w:rFonts w:ascii="Times New Roman" w:hAnsi="Times New Roman" w:cs="Times New Roman"/>
          <w:sz w:val="24"/>
          <w:szCs w:val="24"/>
          <w:lang w:val="it-IT"/>
        </w:rPr>
        <w:lastRenderedPageBreak/>
        <w:t>In</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relazione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alle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attività</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formative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specifiche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attraverso</w:t>
      </w:r>
      <w:r w:rsidRPr="00391CD5">
        <w:rPr>
          <w:rFonts w:ascii="Times New Roman" w:hAnsi="Times New Roman" w:cs="Times New Roman"/>
          <w:sz w:val="24"/>
          <w:szCs w:val="24"/>
          <w:lang w:val="it-IT"/>
        </w:rPr>
        <w:t xml:space="preserve"> </w:t>
      </w:r>
      <w:r w:rsidR="00BE7BDE">
        <w:rPr>
          <w:rFonts w:ascii="Times New Roman" w:hAnsi="Times New Roman" w:cs="Times New Roman"/>
          <w:sz w:val="24"/>
          <w:szCs w:val="24"/>
          <w:lang w:val="it-IT"/>
        </w:rPr>
        <w:t xml:space="preserve">le quali </w:t>
      </w:r>
      <w:r w:rsidRPr="004F1352">
        <w:rPr>
          <w:rFonts w:ascii="Times New Roman" w:hAnsi="Times New Roman" w:cs="Times New Roman"/>
          <w:sz w:val="24"/>
          <w:szCs w:val="24"/>
          <w:lang w:val="it-IT"/>
        </w:rPr>
        <w:t>gli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studenti</w:t>
      </w:r>
      <w:r w:rsidRPr="00391CD5">
        <w:rPr>
          <w:rFonts w:ascii="Times New Roman" w:hAnsi="Times New Roman" w:cs="Times New Roman"/>
          <w:sz w:val="24"/>
          <w:szCs w:val="24"/>
          <w:lang w:val="it-IT"/>
        </w:rPr>
        <w:t xml:space="preserve"> </w:t>
      </w:r>
      <w:r w:rsidR="00BE7BDE">
        <w:rPr>
          <w:rFonts w:ascii="Times New Roman" w:hAnsi="Times New Roman" w:cs="Times New Roman"/>
          <w:sz w:val="24"/>
          <w:szCs w:val="24"/>
          <w:lang w:val="it-IT"/>
        </w:rPr>
        <w:t xml:space="preserve">sono chiamati a </w:t>
      </w:r>
      <w:r w:rsidRPr="004F1352">
        <w:rPr>
          <w:rFonts w:ascii="Times New Roman" w:hAnsi="Times New Roman" w:cs="Times New Roman"/>
          <w:sz w:val="24"/>
          <w:szCs w:val="24"/>
          <w:lang w:val="it-IT"/>
        </w:rPr>
        <w:t>conseguire i risultati di apprendimento indicati, i rappresentanti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delle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parti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interessate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apprezzano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stimolano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il</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contatto</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con</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w:t>
      </w:r>
      <w:r w:rsidRPr="00391CD5">
        <w:rPr>
          <w:rFonts w:ascii="Times New Roman" w:hAnsi="Times New Roman" w:cs="Times New Roman"/>
          <w:sz w:val="24"/>
          <w:szCs w:val="24"/>
          <w:lang w:val="it-IT"/>
        </w:rPr>
        <w:t xml:space="preserve"> </w:t>
      </w:r>
      <w:proofErr w:type="spellStart"/>
      <w:r w:rsidRPr="004F1352">
        <w:rPr>
          <w:rFonts w:ascii="Times New Roman" w:hAnsi="Times New Roman" w:cs="Times New Roman"/>
          <w:sz w:val="24"/>
          <w:szCs w:val="24"/>
          <w:lang w:val="it-IT"/>
        </w:rPr>
        <w:t>formandi</w:t>
      </w:r>
      <w:proofErr w:type="spellEnd"/>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attraverso</w:t>
      </w:r>
      <w:r w:rsidRPr="00391CD5">
        <w:rPr>
          <w:rFonts w:ascii="Times New Roman" w:hAnsi="Times New Roman" w:cs="Times New Roman"/>
          <w:sz w:val="24"/>
          <w:szCs w:val="24"/>
          <w:lang w:val="it-IT"/>
        </w:rPr>
        <w:t xml:space="preserve"> </w:t>
      </w:r>
      <w:r w:rsidR="00567EDD" w:rsidRPr="00391CD5">
        <w:rPr>
          <w:rFonts w:ascii="Times New Roman" w:hAnsi="Times New Roman" w:cs="Times New Roman"/>
          <w:sz w:val="24"/>
          <w:szCs w:val="24"/>
          <w:lang w:val="it-IT"/>
        </w:rPr>
        <w:t xml:space="preserve">tirocini formativi, </w:t>
      </w:r>
      <w:r w:rsidRPr="004F1352">
        <w:rPr>
          <w:rFonts w:ascii="Times New Roman" w:hAnsi="Times New Roman" w:cs="Times New Roman"/>
          <w:sz w:val="24"/>
          <w:szCs w:val="24"/>
          <w:lang w:val="it-IT"/>
        </w:rPr>
        <w:t>seminari</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tavole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rotonde,</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in</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sinergia</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con</w:t>
      </w:r>
      <w:r w:rsidRPr="00391CD5">
        <w:rPr>
          <w:rFonts w:ascii="Times New Roman" w:hAnsi="Times New Roman" w:cs="Times New Roman"/>
          <w:sz w:val="24"/>
          <w:szCs w:val="24"/>
          <w:lang w:val="it-IT"/>
        </w:rPr>
        <w:t xml:space="preserve"> </w:t>
      </w:r>
      <w:r w:rsidRPr="004F1352">
        <w:rPr>
          <w:rFonts w:ascii="Times New Roman" w:hAnsi="Times New Roman" w:cs="Times New Roman"/>
          <w:sz w:val="24"/>
          <w:szCs w:val="24"/>
          <w:lang w:val="it-IT"/>
        </w:rPr>
        <w:t>l</w:t>
      </w:r>
      <w:r w:rsidR="00E23D99">
        <w:rPr>
          <w:rFonts w:ascii="Times New Roman" w:hAnsi="Times New Roman" w:cs="Times New Roman"/>
          <w:sz w:val="24"/>
          <w:szCs w:val="24"/>
          <w:lang w:val="it-IT"/>
        </w:rPr>
        <w:t>’</w:t>
      </w:r>
      <w:r w:rsidRPr="004F1352">
        <w:rPr>
          <w:rFonts w:ascii="Times New Roman" w:hAnsi="Times New Roman" w:cs="Times New Roman"/>
          <w:sz w:val="24"/>
          <w:szCs w:val="24"/>
          <w:lang w:val="it-IT"/>
        </w:rPr>
        <w:t>università.</w:t>
      </w:r>
      <w:r w:rsidR="00BE7BDE">
        <w:rPr>
          <w:rFonts w:ascii="Times New Roman" w:hAnsi="Times New Roman" w:cs="Times New Roman"/>
          <w:sz w:val="24"/>
          <w:szCs w:val="24"/>
          <w:lang w:val="it-IT"/>
        </w:rPr>
        <w:t xml:space="preserve"> </w:t>
      </w:r>
    </w:p>
    <w:bookmarkEnd w:id="0"/>
    <w:p w14:paraId="70EDBCFA" w14:textId="6691AD20" w:rsidR="00F964B4" w:rsidRPr="005C1688" w:rsidRDefault="00F964B4" w:rsidP="00F964B4">
      <w:pPr>
        <w:pStyle w:val="Corpotesto"/>
        <w:spacing w:line="259" w:lineRule="auto"/>
        <w:ind w:left="0"/>
        <w:jc w:val="both"/>
        <w:rPr>
          <w:rFonts w:ascii="Times New Roman" w:hAnsi="Times New Roman" w:cs="Times New Roman"/>
          <w:sz w:val="24"/>
          <w:szCs w:val="24"/>
          <w:lang w:val="it-IT"/>
        </w:rPr>
      </w:pPr>
      <w:r w:rsidRPr="00F964B4">
        <w:rPr>
          <w:rFonts w:ascii="Times New Roman" w:hAnsi="Times New Roman" w:cs="Times New Roman"/>
          <w:sz w:val="24"/>
          <w:szCs w:val="24"/>
          <w:lang w:val="it-IT"/>
        </w:rPr>
        <w:t xml:space="preserve"> L’accoglienza da parte del mondo produttivo dei laureati in ingegneria gestionale è particolarmente positiva, per la natura interdisciplinare della formazione ricevuta, che in particolare questo corso di laurea enfatizza in misura peculiare tenendo conto delle specificità del territorio in cui esso insiste. La presenza dei due curricula, l’uno </w:t>
      </w:r>
      <w:proofErr w:type="gramStart"/>
      <w:r w:rsidRPr="00F964B4">
        <w:rPr>
          <w:rFonts w:ascii="Times New Roman" w:hAnsi="Times New Roman" w:cs="Times New Roman"/>
          <w:sz w:val="24"/>
          <w:szCs w:val="24"/>
          <w:lang w:val="it-IT"/>
        </w:rPr>
        <w:t xml:space="preserve">per  </w:t>
      </w:r>
      <w:r w:rsidRPr="005C1688">
        <w:rPr>
          <w:rFonts w:ascii="Times New Roman" w:hAnsi="Times New Roman" w:cs="Times New Roman"/>
          <w:sz w:val="24"/>
          <w:szCs w:val="24"/>
          <w:lang w:val="it-IT"/>
        </w:rPr>
        <w:t>esperti</w:t>
      </w:r>
      <w:proofErr w:type="gramEnd"/>
      <w:r w:rsidRPr="005C1688">
        <w:rPr>
          <w:rFonts w:ascii="Times New Roman" w:hAnsi="Times New Roman" w:cs="Times New Roman"/>
          <w:sz w:val="24"/>
          <w:szCs w:val="24"/>
          <w:lang w:val="it-IT"/>
        </w:rPr>
        <w:t xml:space="preserve"> in sistemi logistici per l’agroalimentare e l’altro per esperti in sistemi tecnologici avanzati per l’agroalimentare, intende declinare i profili dei laureati in funzione sia delle vocazioni produttive del territorio sia delle future linee di sviluppo che possono essere previste per la professione.</w:t>
      </w:r>
    </w:p>
    <w:p w14:paraId="31F3518E" w14:textId="6B77B7EE" w:rsidR="0006059D" w:rsidRPr="00F964B4" w:rsidRDefault="0006059D" w:rsidP="00F964B4">
      <w:pPr>
        <w:pStyle w:val="Corpotesto"/>
        <w:spacing w:line="259" w:lineRule="auto"/>
        <w:ind w:left="0"/>
        <w:jc w:val="both"/>
        <w:rPr>
          <w:rFonts w:ascii="Times New Roman" w:hAnsi="Times New Roman" w:cs="Times New Roman"/>
          <w:sz w:val="24"/>
          <w:szCs w:val="24"/>
          <w:lang w:val="it-IT"/>
        </w:rPr>
      </w:pPr>
    </w:p>
    <w:sectPr w:rsidR="0006059D" w:rsidRPr="00F964B4" w:rsidSect="00DF102B">
      <w:pgSz w:w="1190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8D1"/>
    <w:multiLevelType w:val="hybridMultilevel"/>
    <w:tmpl w:val="1F0C6694"/>
    <w:lvl w:ilvl="0" w:tplc="C60C44B6">
      <w:start w:val="1"/>
      <w:numFmt w:val="bullet"/>
      <w:lvlText w:val="‒"/>
      <w:lvlJc w:val="left"/>
      <w:pPr>
        <w:ind w:left="382" w:hanging="275"/>
      </w:pPr>
      <w:rPr>
        <w:rFonts w:ascii="Times New Roman" w:eastAsia="Times New Roman" w:hAnsi="Times New Roman" w:cs="Times New Roman" w:hint="default"/>
        <w:b w:val="0"/>
        <w:bCs w:val="0"/>
        <w:i w:val="0"/>
        <w:iCs w:val="0"/>
        <w:color w:val="333333"/>
        <w:w w:val="99"/>
        <w:sz w:val="28"/>
        <w:szCs w:val="28"/>
      </w:rPr>
    </w:lvl>
    <w:lvl w:ilvl="1" w:tplc="FFFFFFFF">
      <w:numFmt w:val="bullet"/>
      <w:lvlText w:val="•"/>
      <w:lvlJc w:val="left"/>
      <w:pPr>
        <w:ind w:left="1328" w:hanging="275"/>
      </w:pPr>
      <w:rPr>
        <w:rFonts w:hint="default"/>
      </w:rPr>
    </w:lvl>
    <w:lvl w:ilvl="2" w:tplc="FFFFFFFF">
      <w:numFmt w:val="bullet"/>
      <w:lvlText w:val="•"/>
      <w:lvlJc w:val="left"/>
      <w:pPr>
        <w:ind w:left="2276" w:hanging="275"/>
      </w:pPr>
      <w:rPr>
        <w:rFonts w:hint="default"/>
      </w:rPr>
    </w:lvl>
    <w:lvl w:ilvl="3" w:tplc="FFFFFFFF">
      <w:numFmt w:val="bullet"/>
      <w:lvlText w:val="•"/>
      <w:lvlJc w:val="left"/>
      <w:pPr>
        <w:ind w:left="3224" w:hanging="275"/>
      </w:pPr>
      <w:rPr>
        <w:rFonts w:hint="default"/>
      </w:rPr>
    </w:lvl>
    <w:lvl w:ilvl="4" w:tplc="FFFFFFFF">
      <w:numFmt w:val="bullet"/>
      <w:lvlText w:val="•"/>
      <w:lvlJc w:val="left"/>
      <w:pPr>
        <w:ind w:left="4172" w:hanging="275"/>
      </w:pPr>
      <w:rPr>
        <w:rFonts w:hint="default"/>
      </w:rPr>
    </w:lvl>
    <w:lvl w:ilvl="5" w:tplc="FFFFFFFF">
      <w:numFmt w:val="bullet"/>
      <w:lvlText w:val="•"/>
      <w:lvlJc w:val="left"/>
      <w:pPr>
        <w:ind w:left="5120" w:hanging="275"/>
      </w:pPr>
      <w:rPr>
        <w:rFonts w:hint="default"/>
      </w:rPr>
    </w:lvl>
    <w:lvl w:ilvl="6" w:tplc="FFFFFFFF">
      <w:numFmt w:val="bullet"/>
      <w:lvlText w:val="•"/>
      <w:lvlJc w:val="left"/>
      <w:pPr>
        <w:ind w:left="6068" w:hanging="275"/>
      </w:pPr>
      <w:rPr>
        <w:rFonts w:hint="default"/>
      </w:rPr>
    </w:lvl>
    <w:lvl w:ilvl="7" w:tplc="FFFFFFFF">
      <w:numFmt w:val="bullet"/>
      <w:lvlText w:val="•"/>
      <w:lvlJc w:val="left"/>
      <w:pPr>
        <w:ind w:left="7016" w:hanging="275"/>
      </w:pPr>
      <w:rPr>
        <w:rFonts w:hint="default"/>
      </w:rPr>
    </w:lvl>
    <w:lvl w:ilvl="8" w:tplc="FFFFFFFF">
      <w:numFmt w:val="bullet"/>
      <w:lvlText w:val="•"/>
      <w:lvlJc w:val="left"/>
      <w:pPr>
        <w:ind w:left="7964" w:hanging="275"/>
      </w:pPr>
      <w:rPr>
        <w:rFonts w:hint="default"/>
      </w:rPr>
    </w:lvl>
  </w:abstractNum>
  <w:abstractNum w:abstractNumId="1" w15:restartNumberingAfterBreak="0">
    <w:nsid w:val="0A5223A0"/>
    <w:multiLevelType w:val="hybridMultilevel"/>
    <w:tmpl w:val="BDCCAD80"/>
    <w:lvl w:ilvl="0" w:tplc="B55AC36E">
      <w:start w:val="1"/>
      <w:numFmt w:val="decimal"/>
      <w:lvlText w:val="%1."/>
      <w:lvlJc w:val="left"/>
      <w:pPr>
        <w:ind w:left="358" w:hanging="251"/>
      </w:pPr>
      <w:rPr>
        <w:rFonts w:ascii="Cambria" w:eastAsia="Cambria" w:hAnsi="Cambria" w:cs="Cambria" w:hint="default"/>
        <w:b/>
        <w:bCs/>
        <w:i w:val="0"/>
        <w:iCs w:val="0"/>
        <w:w w:val="100"/>
        <w:sz w:val="24"/>
        <w:szCs w:val="24"/>
      </w:rPr>
    </w:lvl>
    <w:lvl w:ilvl="1" w:tplc="FD4CE6A6">
      <w:numFmt w:val="bullet"/>
      <w:lvlText w:val="•"/>
      <w:lvlJc w:val="left"/>
      <w:pPr>
        <w:ind w:left="1310" w:hanging="251"/>
      </w:pPr>
      <w:rPr>
        <w:rFonts w:hint="default"/>
      </w:rPr>
    </w:lvl>
    <w:lvl w:ilvl="2" w:tplc="17F8CB0C">
      <w:numFmt w:val="bullet"/>
      <w:lvlText w:val="•"/>
      <w:lvlJc w:val="left"/>
      <w:pPr>
        <w:ind w:left="2260" w:hanging="251"/>
      </w:pPr>
      <w:rPr>
        <w:rFonts w:hint="default"/>
      </w:rPr>
    </w:lvl>
    <w:lvl w:ilvl="3" w:tplc="27C89490">
      <w:numFmt w:val="bullet"/>
      <w:lvlText w:val="•"/>
      <w:lvlJc w:val="left"/>
      <w:pPr>
        <w:ind w:left="3210" w:hanging="251"/>
      </w:pPr>
      <w:rPr>
        <w:rFonts w:hint="default"/>
      </w:rPr>
    </w:lvl>
    <w:lvl w:ilvl="4" w:tplc="DF4AC144">
      <w:numFmt w:val="bullet"/>
      <w:lvlText w:val="•"/>
      <w:lvlJc w:val="left"/>
      <w:pPr>
        <w:ind w:left="4160" w:hanging="251"/>
      </w:pPr>
      <w:rPr>
        <w:rFonts w:hint="default"/>
      </w:rPr>
    </w:lvl>
    <w:lvl w:ilvl="5" w:tplc="F1F6FCC0">
      <w:numFmt w:val="bullet"/>
      <w:lvlText w:val="•"/>
      <w:lvlJc w:val="left"/>
      <w:pPr>
        <w:ind w:left="5110" w:hanging="251"/>
      </w:pPr>
      <w:rPr>
        <w:rFonts w:hint="default"/>
      </w:rPr>
    </w:lvl>
    <w:lvl w:ilvl="6" w:tplc="FB244BB0">
      <w:numFmt w:val="bullet"/>
      <w:lvlText w:val="•"/>
      <w:lvlJc w:val="left"/>
      <w:pPr>
        <w:ind w:left="6060" w:hanging="251"/>
      </w:pPr>
      <w:rPr>
        <w:rFonts w:hint="default"/>
      </w:rPr>
    </w:lvl>
    <w:lvl w:ilvl="7" w:tplc="30185144">
      <w:numFmt w:val="bullet"/>
      <w:lvlText w:val="•"/>
      <w:lvlJc w:val="left"/>
      <w:pPr>
        <w:ind w:left="7010" w:hanging="251"/>
      </w:pPr>
      <w:rPr>
        <w:rFonts w:hint="default"/>
      </w:rPr>
    </w:lvl>
    <w:lvl w:ilvl="8" w:tplc="0B3A2C74">
      <w:numFmt w:val="bullet"/>
      <w:lvlText w:val="•"/>
      <w:lvlJc w:val="left"/>
      <w:pPr>
        <w:ind w:left="7960" w:hanging="251"/>
      </w:pPr>
      <w:rPr>
        <w:rFonts w:hint="default"/>
      </w:rPr>
    </w:lvl>
  </w:abstractNum>
  <w:abstractNum w:abstractNumId="2" w15:restartNumberingAfterBreak="0">
    <w:nsid w:val="0C610CC9"/>
    <w:multiLevelType w:val="hybridMultilevel"/>
    <w:tmpl w:val="0068DCBC"/>
    <w:lvl w:ilvl="0" w:tplc="0410000F">
      <w:start w:val="1"/>
      <w:numFmt w:val="decimal"/>
      <w:lvlText w:val="%1."/>
      <w:lvlJc w:val="left"/>
      <w:pPr>
        <w:ind w:left="251" w:hanging="251"/>
      </w:pPr>
      <w:rPr>
        <w:rFonts w:hint="default"/>
        <w:b/>
        <w:bCs/>
        <w:i w:val="0"/>
        <w:iCs w:val="0"/>
        <w:w w:val="100"/>
        <w:sz w:val="24"/>
        <w:szCs w:val="24"/>
      </w:rPr>
    </w:lvl>
    <w:lvl w:ilvl="1" w:tplc="FFFFFFFF">
      <w:numFmt w:val="bullet"/>
      <w:lvlText w:val="•"/>
      <w:lvlJc w:val="left"/>
      <w:pPr>
        <w:ind w:left="1203" w:hanging="251"/>
      </w:pPr>
      <w:rPr>
        <w:rFonts w:hint="default"/>
      </w:rPr>
    </w:lvl>
    <w:lvl w:ilvl="2" w:tplc="FFFFFFFF">
      <w:numFmt w:val="bullet"/>
      <w:lvlText w:val="•"/>
      <w:lvlJc w:val="left"/>
      <w:pPr>
        <w:ind w:left="2153" w:hanging="251"/>
      </w:pPr>
      <w:rPr>
        <w:rFonts w:hint="default"/>
      </w:rPr>
    </w:lvl>
    <w:lvl w:ilvl="3" w:tplc="FFFFFFFF">
      <w:numFmt w:val="bullet"/>
      <w:lvlText w:val="•"/>
      <w:lvlJc w:val="left"/>
      <w:pPr>
        <w:ind w:left="3103" w:hanging="251"/>
      </w:pPr>
      <w:rPr>
        <w:rFonts w:hint="default"/>
      </w:rPr>
    </w:lvl>
    <w:lvl w:ilvl="4" w:tplc="FFFFFFFF">
      <w:numFmt w:val="bullet"/>
      <w:lvlText w:val="•"/>
      <w:lvlJc w:val="left"/>
      <w:pPr>
        <w:ind w:left="4053" w:hanging="251"/>
      </w:pPr>
      <w:rPr>
        <w:rFonts w:hint="default"/>
      </w:rPr>
    </w:lvl>
    <w:lvl w:ilvl="5" w:tplc="FFFFFFFF">
      <w:numFmt w:val="bullet"/>
      <w:lvlText w:val="•"/>
      <w:lvlJc w:val="left"/>
      <w:pPr>
        <w:ind w:left="5003" w:hanging="251"/>
      </w:pPr>
      <w:rPr>
        <w:rFonts w:hint="default"/>
      </w:rPr>
    </w:lvl>
    <w:lvl w:ilvl="6" w:tplc="FFFFFFFF">
      <w:numFmt w:val="bullet"/>
      <w:lvlText w:val="•"/>
      <w:lvlJc w:val="left"/>
      <w:pPr>
        <w:ind w:left="5953" w:hanging="251"/>
      </w:pPr>
      <w:rPr>
        <w:rFonts w:hint="default"/>
      </w:rPr>
    </w:lvl>
    <w:lvl w:ilvl="7" w:tplc="FFFFFFFF">
      <w:numFmt w:val="bullet"/>
      <w:lvlText w:val="•"/>
      <w:lvlJc w:val="left"/>
      <w:pPr>
        <w:ind w:left="6903" w:hanging="251"/>
      </w:pPr>
      <w:rPr>
        <w:rFonts w:hint="default"/>
      </w:rPr>
    </w:lvl>
    <w:lvl w:ilvl="8" w:tplc="FFFFFFFF">
      <w:numFmt w:val="bullet"/>
      <w:lvlText w:val="•"/>
      <w:lvlJc w:val="left"/>
      <w:pPr>
        <w:ind w:left="7853" w:hanging="251"/>
      </w:pPr>
      <w:rPr>
        <w:rFonts w:hint="default"/>
      </w:rPr>
    </w:lvl>
  </w:abstractNum>
  <w:abstractNum w:abstractNumId="3" w15:restartNumberingAfterBreak="0">
    <w:nsid w:val="0E5205DE"/>
    <w:multiLevelType w:val="hybridMultilevel"/>
    <w:tmpl w:val="A5BA3D98"/>
    <w:lvl w:ilvl="0" w:tplc="7894402A">
      <w:start w:val="1"/>
      <w:numFmt w:val="decimal"/>
      <w:lvlText w:val="%1."/>
      <w:lvlJc w:val="left"/>
      <w:pPr>
        <w:ind w:left="293" w:hanging="293"/>
      </w:pPr>
      <w:rPr>
        <w:rFonts w:ascii="Cambria" w:eastAsia="Cambria" w:hAnsi="Cambria" w:cs="Cambria" w:hint="default"/>
        <w:b/>
        <w:bCs/>
        <w:i w:val="0"/>
        <w:iCs w:val="0"/>
        <w:w w:val="99"/>
        <w:sz w:val="28"/>
        <w:szCs w:val="28"/>
      </w:rPr>
    </w:lvl>
    <w:lvl w:ilvl="1" w:tplc="1394836C">
      <w:numFmt w:val="bullet"/>
      <w:lvlText w:val="•"/>
      <w:lvlJc w:val="left"/>
      <w:pPr>
        <w:ind w:left="1239" w:hanging="293"/>
      </w:pPr>
      <w:rPr>
        <w:rFonts w:hint="default"/>
      </w:rPr>
    </w:lvl>
    <w:lvl w:ilvl="2" w:tplc="3342B5F6">
      <w:numFmt w:val="bullet"/>
      <w:lvlText w:val="•"/>
      <w:lvlJc w:val="left"/>
      <w:pPr>
        <w:ind w:left="2185" w:hanging="293"/>
      </w:pPr>
      <w:rPr>
        <w:rFonts w:hint="default"/>
      </w:rPr>
    </w:lvl>
    <w:lvl w:ilvl="3" w:tplc="1934447E">
      <w:numFmt w:val="bullet"/>
      <w:lvlText w:val="•"/>
      <w:lvlJc w:val="left"/>
      <w:pPr>
        <w:ind w:left="3131" w:hanging="293"/>
      </w:pPr>
      <w:rPr>
        <w:rFonts w:hint="default"/>
      </w:rPr>
    </w:lvl>
    <w:lvl w:ilvl="4" w:tplc="F2FEA232">
      <w:numFmt w:val="bullet"/>
      <w:lvlText w:val="•"/>
      <w:lvlJc w:val="left"/>
      <w:pPr>
        <w:ind w:left="4077" w:hanging="293"/>
      </w:pPr>
      <w:rPr>
        <w:rFonts w:hint="default"/>
      </w:rPr>
    </w:lvl>
    <w:lvl w:ilvl="5" w:tplc="DA800980">
      <w:numFmt w:val="bullet"/>
      <w:lvlText w:val="•"/>
      <w:lvlJc w:val="left"/>
      <w:pPr>
        <w:ind w:left="5023" w:hanging="293"/>
      </w:pPr>
      <w:rPr>
        <w:rFonts w:hint="default"/>
      </w:rPr>
    </w:lvl>
    <w:lvl w:ilvl="6" w:tplc="BDFE4132">
      <w:numFmt w:val="bullet"/>
      <w:lvlText w:val="•"/>
      <w:lvlJc w:val="left"/>
      <w:pPr>
        <w:ind w:left="5969" w:hanging="293"/>
      </w:pPr>
      <w:rPr>
        <w:rFonts w:hint="default"/>
      </w:rPr>
    </w:lvl>
    <w:lvl w:ilvl="7" w:tplc="982EB60C">
      <w:numFmt w:val="bullet"/>
      <w:lvlText w:val="•"/>
      <w:lvlJc w:val="left"/>
      <w:pPr>
        <w:ind w:left="6915" w:hanging="293"/>
      </w:pPr>
      <w:rPr>
        <w:rFonts w:hint="default"/>
      </w:rPr>
    </w:lvl>
    <w:lvl w:ilvl="8" w:tplc="81F64CAE">
      <w:numFmt w:val="bullet"/>
      <w:lvlText w:val="•"/>
      <w:lvlJc w:val="left"/>
      <w:pPr>
        <w:ind w:left="7861" w:hanging="293"/>
      </w:pPr>
      <w:rPr>
        <w:rFonts w:hint="default"/>
      </w:rPr>
    </w:lvl>
  </w:abstractNum>
  <w:abstractNum w:abstractNumId="4" w15:restartNumberingAfterBreak="0">
    <w:nsid w:val="1EFF62CC"/>
    <w:multiLevelType w:val="hybridMultilevel"/>
    <w:tmpl w:val="DB607B06"/>
    <w:lvl w:ilvl="0" w:tplc="F8961AC2">
      <w:start w:val="1"/>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35005"/>
    <w:multiLevelType w:val="hybridMultilevel"/>
    <w:tmpl w:val="4A8C60DE"/>
    <w:lvl w:ilvl="0" w:tplc="79B0DAF0">
      <w:start w:val="1"/>
      <w:numFmt w:val="decimal"/>
      <w:lvlText w:val="%1."/>
      <w:lvlJc w:val="left"/>
      <w:pPr>
        <w:ind w:left="382" w:hanging="275"/>
      </w:pPr>
      <w:rPr>
        <w:rFonts w:ascii="Cambria" w:eastAsia="Cambria" w:hAnsi="Cambria" w:cs="Cambria" w:hint="default"/>
        <w:b w:val="0"/>
        <w:bCs w:val="0"/>
        <w:i w:val="0"/>
        <w:iCs w:val="0"/>
        <w:color w:val="333333"/>
        <w:w w:val="99"/>
        <w:sz w:val="28"/>
        <w:szCs w:val="28"/>
      </w:rPr>
    </w:lvl>
    <w:lvl w:ilvl="1" w:tplc="BF1ADADC">
      <w:numFmt w:val="bullet"/>
      <w:lvlText w:val="•"/>
      <w:lvlJc w:val="left"/>
      <w:pPr>
        <w:ind w:left="1328" w:hanging="275"/>
      </w:pPr>
      <w:rPr>
        <w:rFonts w:hint="default"/>
      </w:rPr>
    </w:lvl>
    <w:lvl w:ilvl="2" w:tplc="B0F8BDFC">
      <w:numFmt w:val="bullet"/>
      <w:lvlText w:val="•"/>
      <w:lvlJc w:val="left"/>
      <w:pPr>
        <w:ind w:left="2276" w:hanging="275"/>
      </w:pPr>
      <w:rPr>
        <w:rFonts w:hint="default"/>
      </w:rPr>
    </w:lvl>
    <w:lvl w:ilvl="3" w:tplc="2774F9F2">
      <w:numFmt w:val="bullet"/>
      <w:lvlText w:val="•"/>
      <w:lvlJc w:val="left"/>
      <w:pPr>
        <w:ind w:left="3224" w:hanging="275"/>
      </w:pPr>
      <w:rPr>
        <w:rFonts w:hint="default"/>
      </w:rPr>
    </w:lvl>
    <w:lvl w:ilvl="4" w:tplc="53BA970C">
      <w:numFmt w:val="bullet"/>
      <w:lvlText w:val="•"/>
      <w:lvlJc w:val="left"/>
      <w:pPr>
        <w:ind w:left="4172" w:hanging="275"/>
      </w:pPr>
      <w:rPr>
        <w:rFonts w:hint="default"/>
      </w:rPr>
    </w:lvl>
    <w:lvl w:ilvl="5" w:tplc="0F44E780">
      <w:numFmt w:val="bullet"/>
      <w:lvlText w:val="•"/>
      <w:lvlJc w:val="left"/>
      <w:pPr>
        <w:ind w:left="5120" w:hanging="275"/>
      </w:pPr>
      <w:rPr>
        <w:rFonts w:hint="default"/>
      </w:rPr>
    </w:lvl>
    <w:lvl w:ilvl="6" w:tplc="D2BE7ED4">
      <w:numFmt w:val="bullet"/>
      <w:lvlText w:val="•"/>
      <w:lvlJc w:val="left"/>
      <w:pPr>
        <w:ind w:left="6068" w:hanging="275"/>
      </w:pPr>
      <w:rPr>
        <w:rFonts w:hint="default"/>
      </w:rPr>
    </w:lvl>
    <w:lvl w:ilvl="7" w:tplc="2E421AC8">
      <w:numFmt w:val="bullet"/>
      <w:lvlText w:val="•"/>
      <w:lvlJc w:val="left"/>
      <w:pPr>
        <w:ind w:left="7016" w:hanging="275"/>
      </w:pPr>
      <w:rPr>
        <w:rFonts w:hint="default"/>
      </w:rPr>
    </w:lvl>
    <w:lvl w:ilvl="8" w:tplc="E6027774">
      <w:numFmt w:val="bullet"/>
      <w:lvlText w:val="•"/>
      <w:lvlJc w:val="left"/>
      <w:pPr>
        <w:ind w:left="7964" w:hanging="275"/>
      </w:pPr>
      <w:rPr>
        <w:rFonts w:hint="default"/>
      </w:rPr>
    </w:lvl>
  </w:abstractNum>
  <w:abstractNum w:abstractNumId="6" w15:restartNumberingAfterBreak="0">
    <w:nsid w:val="30CC2CB4"/>
    <w:multiLevelType w:val="hybridMultilevel"/>
    <w:tmpl w:val="1F20787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0F43DE0"/>
    <w:multiLevelType w:val="hybridMultilevel"/>
    <w:tmpl w:val="ED50C3A8"/>
    <w:lvl w:ilvl="0" w:tplc="B7606638">
      <w:start w:val="4"/>
      <w:numFmt w:val="decimal"/>
      <w:lvlText w:val="%1."/>
      <w:lvlJc w:val="left"/>
      <w:pPr>
        <w:ind w:left="400" w:hanging="293"/>
      </w:pPr>
      <w:rPr>
        <w:rFonts w:ascii="Cambria" w:eastAsia="Cambria" w:hAnsi="Cambria" w:cs="Cambria" w:hint="default"/>
        <w:b/>
        <w:bCs/>
        <w:i w:val="0"/>
        <w:iCs w:val="0"/>
        <w:w w:val="99"/>
        <w:sz w:val="28"/>
        <w:szCs w:val="28"/>
      </w:rPr>
    </w:lvl>
    <w:lvl w:ilvl="1" w:tplc="E8409B96">
      <w:numFmt w:val="bullet"/>
      <w:lvlText w:val="•"/>
      <w:lvlJc w:val="left"/>
      <w:pPr>
        <w:ind w:left="1346" w:hanging="293"/>
      </w:pPr>
      <w:rPr>
        <w:rFonts w:hint="default"/>
      </w:rPr>
    </w:lvl>
    <w:lvl w:ilvl="2" w:tplc="30A69FEE">
      <w:numFmt w:val="bullet"/>
      <w:lvlText w:val="•"/>
      <w:lvlJc w:val="left"/>
      <w:pPr>
        <w:ind w:left="2292" w:hanging="293"/>
      </w:pPr>
      <w:rPr>
        <w:rFonts w:hint="default"/>
      </w:rPr>
    </w:lvl>
    <w:lvl w:ilvl="3" w:tplc="17B61476">
      <w:numFmt w:val="bullet"/>
      <w:lvlText w:val="•"/>
      <w:lvlJc w:val="left"/>
      <w:pPr>
        <w:ind w:left="3238" w:hanging="293"/>
      </w:pPr>
      <w:rPr>
        <w:rFonts w:hint="default"/>
      </w:rPr>
    </w:lvl>
    <w:lvl w:ilvl="4" w:tplc="57FA895C">
      <w:numFmt w:val="bullet"/>
      <w:lvlText w:val="•"/>
      <w:lvlJc w:val="left"/>
      <w:pPr>
        <w:ind w:left="4184" w:hanging="293"/>
      </w:pPr>
      <w:rPr>
        <w:rFonts w:hint="default"/>
      </w:rPr>
    </w:lvl>
    <w:lvl w:ilvl="5" w:tplc="2A52E918">
      <w:numFmt w:val="bullet"/>
      <w:lvlText w:val="•"/>
      <w:lvlJc w:val="left"/>
      <w:pPr>
        <w:ind w:left="5130" w:hanging="293"/>
      </w:pPr>
      <w:rPr>
        <w:rFonts w:hint="default"/>
      </w:rPr>
    </w:lvl>
    <w:lvl w:ilvl="6" w:tplc="D4A09552">
      <w:numFmt w:val="bullet"/>
      <w:lvlText w:val="•"/>
      <w:lvlJc w:val="left"/>
      <w:pPr>
        <w:ind w:left="6076" w:hanging="293"/>
      </w:pPr>
      <w:rPr>
        <w:rFonts w:hint="default"/>
      </w:rPr>
    </w:lvl>
    <w:lvl w:ilvl="7" w:tplc="D08643FE">
      <w:numFmt w:val="bullet"/>
      <w:lvlText w:val="•"/>
      <w:lvlJc w:val="left"/>
      <w:pPr>
        <w:ind w:left="7022" w:hanging="293"/>
      </w:pPr>
      <w:rPr>
        <w:rFonts w:hint="default"/>
      </w:rPr>
    </w:lvl>
    <w:lvl w:ilvl="8" w:tplc="E85EF010">
      <w:numFmt w:val="bullet"/>
      <w:lvlText w:val="•"/>
      <w:lvlJc w:val="left"/>
      <w:pPr>
        <w:ind w:left="7968" w:hanging="293"/>
      </w:pPr>
      <w:rPr>
        <w:rFonts w:hint="default"/>
      </w:rPr>
    </w:lvl>
  </w:abstractNum>
  <w:abstractNum w:abstractNumId="8" w15:restartNumberingAfterBreak="0">
    <w:nsid w:val="3901194D"/>
    <w:multiLevelType w:val="hybridMultilevel"/>
    <w:tmpl w:val="92228DE8"/>
    <w:lvl w:ilvl="0" w:tplc="C60C44B6">
      <w:start w:val="1"/>
      <w:numFmt w:val="bullet"/>
      <w:lvlText w:val="‒"/>
      <w:lvlJc w:val="left"/>
      <w:pPr>
        <w:ind w:left="360" w:hanging="360"/>
      </w:pPr>
      <w:rPr>
        <w:rFonts w:ascii="Times New Roman" w:eastAsia="Times New Roman" w:hAnsi="Times New Roman" w:cs="Times New Roman"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9C03C5D"/>
    <w:multiLevelType w:val="hybridMultilevel"/>
    <w:tmpl w:val="08C23380"/>
    <w:lvl w:ilvl="0" w:tplc="C60C44B6">
      <w:start w:val="1"/>
      <w:numFmt w:val="bullet"/>
      <w:lvlText w:val="‒"/>
      <w:lvlJc w:val="left"/>
      <w:pPr>
        <w:ind w:left="360" w:hanging="360"/>
      </w:pPr>
      <w:rPr>
        <w:rFonts w:ascii="Times New Roman" w:eastAsia="Times New Roman" w:hAnsi="Times New Roman" w:cs="Times New Roman"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0"/>
  </w:num>
  <w:num w:numId="6">
    <w:abstractNumId w:val="6"/>
  </w:num>
  <w:num w:numId="7">
    <w:abstractNumId w:val="2"/>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9D"/>
    <w:rsid w:val="0006059D"/>
    <w:rsid w:val="00085D0B"/>
    <w:rsid w:val="0030525D"/>
    <w:rsid w:val="00344B80"/>
    <w:rsid w:val="00353121"/>
    <w:rsid w:val="00387A7D"/>
    <w:rsid w:val="00391CD5"/>
    <w:rsid w:val="003A58C0"/>
    <w:rsid w:val="003B13B2"/>
    <w:rsid w:val="003F067F"/>
    <w:rsid w:val="003F6B0A"/>
    <w:rsid w:val="00410675"/>
    <w:rsid w:val="00434D6D"/>
    <w:rsid w:val="004A5BAC"/>
    <w:rsid w:val="004F1352"/>
    <w:rsid w:val="004F260C"/>
    <w:rsid w:val="005329AE"/>
    <w:rsid w:val="00567EDD"/>
    <w:rsid w:val="00577E09"/>
    <w:rsid w:val="005D269E"/>
    <w:rsid w:val="007320AF"/>
    <w:rsid w:val="007560C0"/>
    <w:rsid w:val="00797F32"/>
    <w:rsid w:val="007B46EC"/>
    <w:rsid w:val="00895F0C"/>
    <w:rsid w:val="008C2F54"/>
    <w:rsid w:val="00963266"/>
    <w:rsid w:val="00A9255A"/>
    <w:rsid w:val="00B36E31"/>
    <w:rsid w:val="00BB37C6"/>
    <w:rsid w:val="00BE7BDE"/>
    <w:rsid w:val="00C54C7D"/>
    <w:rsid w:val="00CA4564"/>
    <w:rsid w:val="00D40FE8"/>
    <w:rsid w:val="00D736DE"/>
    <w:rsid w:val="00DA7DED"/>
    <w:rsid w:val="00DE5C39"/>
    <w:rsid w:val="00DF102B"/>
    <w:rsid w:val="00DF204E"/>
    <w:rsid w:val="00E23D99"/>
    <w:rsid w:val="00EB565C"/>
    <w:rsid w:val="00F57B1D"/>
    <w:rsid w:val="00F96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D0DF"/>
  <w15:docId w15:val="{B96C5B71-4093-42AB-9F38-AFB1E131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mbria" w:eastAsia="Cambria" w:hAnsi="Cambria" w:cs="Cambria"/>
    </w:rPr>
  </w:style>
  <w:style w:type="paragraph" w:styleId="Titolo1">
    <w:name w:val="heading 1"/>
    <w:basedOn w:val="Normale"/>
    <w:uiPriority w:val="1"/>
    <w:qFormat/>
    <w:pPr>
      <w:ind w:left="400" w:hanging="293"/>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8"/>
    </w:pPr>
    <w:rPr>
      <w:sz w:val="28"/>
      <w:szCs w:val="28"/>
    </w:rPr>
  </w:style>
  <w:style w:type="paragraph" w:styleId="Paragrafoelenco">
    <w:name w:val="List Paragraph"/>
    <w:basedOn w:val="Normale"/>
    <w:uiPriority w:val="1"/>
    <w:qFormat/>
    <w:pPr>
      <w:ind w:left="382" w:hanging="275"/>
    </w:pPr>
  </w:style>
  <w:style w:type="paragraph" w:customStyle="1" w:styleId="TableParagraph">
    <w:name w:val="Table Paragraph"/>
    <w:basedOn w:val="Normale"/>
    <w:uiPriority w:val="1"/>
    <w:qFormat/>
  </w:style>
  <w:style w:type="paragraph" w:styleId="Revisione">
    <w:name w:val="Revision"/>
    <w:hidden/>
    <w:uiPriority w:val="99"/>
    <w:semiHidden/>
    <w:rsid w:val="00DF102B"/>
    <w:pPr>
      <w:widowControl/>
      <w:autoSpaceDE/>
      <w:autoSpaceDN/>
    </w:pPr>
    <w:rPr>
      <w:rFonts w:ascii="Cambria" w:eastAsia="Cambria" w:hAnsi="Cambria" w:cs="Cambria"/>
    </w:rPr>
  </w:style>
  <w:style w:type="character" w:styleId="Collegamentoipertestuale">
    <w:name w:val="Hyperlink"/>
    <w:basedOn w:val="Carpredefinitoparagrafo"/>
    <w:uiPriority w:val="99"/>
    <w:unhideWhenUsed/>
    <w:rsid w:val="00391CD5"/>
    <w:rPr>
      <w:color w:val="0000FF" w:themeColor="hyperlink"/>
      <w:u w:val="single"/>
    </w:rPr>
  </w:style>
  <w:style w:type="character" w:styleId="Menzionenonrisolta">
    <w:name w:val="Unresolved Mention"/>
    <w:basedOn w:val="Carpredefinitoparagrafo"/>
    <w:uiPriority w:val="99"/>
    <w:semiHidden/>
    <w:unhideWhenUsed/>
    <w:rsid w:val="00391CD5"/>
    <w:rPr>
      <w:color w:val="605E5C"/>
      <w:shd w:val="clear" w:color="auto" w:fill="E1DFDD"/>
    </w:rPr>
  </w:style>
  <w:style w:type="paragraph" w:styleId="Testofumetto">
    <w:name w:val="Balloon Text"/>
    <w:basedOn w:val="Normale"/>
    <w:link w:val="TestofumettoCarattere"/>
    <w:uiPriority w:val="99"/>
    <w:semiHidden/>
    <w:unhideWhenUsed/>
    <w:rsid w:val="00387A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A7D"/>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1E0A2-C47F-4AA0-8ABF-0BFA8A67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2372</Words>
  <Characters>13527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Valeria Gentile</cp:lastModifiedBy>
  <cp:revision>14</cp:revision>
  <dcterms:created xsi:type="dcterms:W3CDTF">2022-04-29T09:56:00Z</dcterms:created>
  <dcterms:modified xsi:type="dcterms:W3CDTF">2023-05-24T15:40:00Z</dcterms:modified>
</cp:coreProperties>
</file>